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69" w:rsidRPr="00B521DA" w:rsidRDefault="00E91F69" w:rsidP="00E7298C">
      <w:pPr>
        <w:tabs>
          <w:tab w:val="left" w:pos="3420"/>
          <w:tab w:val="left" w:pos="6840"/>
        </w:tabs>
        <w:rPr>
          <w:sz w:val="22"/>
          <w:szCs w:val="22"/>
        </w:rPr>
      </w:pPr>
    </w:p>
    <w:p w:rsidR="00E91F69" w:rsidRPr="006A6EE8" w:rsidRDefault="001A5F0F" w:rsidP="00E7298C">
      <w:pPr>
        <w:tabs>
          <w:tab w:val="left" w:pos="680"/>
        </w:tabs>
        <w:rPr>
          <w:sz w:val="22"/>
          <w:szCs w:val="22"/>
        </w:rPr>
      </w:pPr>
      <w:r w:rsidRPr="006A6EE8">
        <w:rPr>
          <w:rFonts w:ascii="Arial" w:hAnsi="Arial"/>
          <w:noProof/>
          <w:spacing w:val="150"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83820</wp:posOffset>
            </wp:positionV>
            <wp:extent cx="7054850" cy="750570"/>
            <wp:effectExtent l="0" t="0" r="0" b="0"/>
            <wp:wrapNone/>
            <wp:docPr id="3" name="Рисунок 3" descr="Шапка се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се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F69" w:rsidRPr="006A6EE8" w:rsidRDefault="00E91F69" w:rsidP="00E7298C">
      <w:pPr>
        <w:tabs>
          <w:tab w:val="left" w:pos="680"/>
        </w:tabs>
        <w:rPr>
          <w:sz w:val="22"/>
          <w:szCs w:val="22"/>
        </w:rPr>
      </w:pPr>
    </w:p>
    <w:p w:rsidR="00E91F69" w:rsidRPr="006A6EE8" w:rsidRDefault="00E91F69" w:rsidP="00E7298C">
      <w:pPr>
        <w:tabs>
          <w:tab w:val="left" w:pos="680"/>
        </w:tabs>
        <w:rPr>
          <w:sz w:val="22"/>
          <w:szCs w:val="22"/>
        </w:rPr>
      </w:pPr>
    </w:p>
    <w:p w:rsidR="00E91F69" w:rsidRPr="006A6EE8" w:rsidRDefault="00E91F69" w:rsidP="00E7298C">
      <w:pPr>
        <w:tabs>
          <w:tab w:val="left" w:pos="680"/>
        </w:tabs>
        <w:rPr>
          <w:sz w:val="22"/>
          <w:szCs w:val="22"/>
        </w:rPr>
      </w:pPr>
    </w:p>
    <w:p w:rsidR="00E91F69" w:rsidRPr="006A6EE8" w:rsidRDefault="00E91F69" w:rsidP="00E7298C">
      <w:pPr>
        <w:tabs>
          <w:tab w:val="left" w:pos="680"/>
        </w:tabs>
        <w:rPr>
          <w:sz w:val="22"/>
          <w:szCs w:val="22"/>
        </w:rPr>
      </w:pPr>
    </w:p>
    <w:p w:rsidR="00E91F69" w:rsidRPr="006A6EE8" w:rsidRDefault="005E0200" w:rsidP="00E7298C">
      <w:pPr>
        <w:tabs>
          <w:tab w:val="left" w:pos="680"/>
        </w:tabs>
        <w:rPr>
          <w:sz w:val="22"/>
          <w:szCs w:val="22"/>
        </w:rPr>
      </w:pPr>
      <w:r w:rsidRPr="006A6EE8">
        <w:rPr>
          <w:sz w:val="22"/>
          <w:szCs w:val="22"/>
        </w:rPr>
        <w:t>А</w:t>
      </w:r>
      <w:r w:rsidR="00E91F69" w:rsidRPr="006A6EE8">
        <w:rPr>
          <w:sz w:val="22"/>
          <w:szCs w:val="22"/>
        </w:rPr>
        <w:t xml:space="preserve">кционерное </w:t>
      </w:r>
      <w:r w:rsidR="00A96AB4" w:rsidRPr="006A6EE8">
        <w:rPr>
          <w:sz w:val="22"/>
          <w:szCs w:val="22"/>
        </w:rPr>
        <w:t>о</w:t>
      </w:r>
      <w:r w:rsidR="00E91F69" w:rsidRPr="006A6EE8">
        <w:rPr>
          <w:sz w:val="22"/>
          <w:szCs w:val="22"/>
        </w:rPr>
        <w:t>бщество</w:t>
      </w:r>
    </w:p>
    <w:p w:rsidR="00E91F69" w:rsidRPr="006A6EE8" w:rsidRDefault="00E91F69" w:rsidP="00E7298C">
      <w:pPr>
        <w:tabs>
          <w:tab w:val="left" w:pos="680"/>
        </w:tabs>
        <w:rPr>
          <w:sz w:val="22"/>
          <w:szCs w:val="22"/>
        </w:rPr>
      </w:pPr>
      <w:r w:rsidRPr="006A6EE8">
        <w:rPr>
          <w:sz w:val="22"/>
          <w:szCs w:val="22"/>
        </w:rPr>
        <w:t>«Омский каучук»</w:t>
      </w:r>
    </w:p>
    <w:p w:rsidR="00E91F69" w:rsidRPr="006A6EE8" w:rsidRDefault="007B057F" w:rsidP="00E7298C">
      <w:pPr>
        <w:tabs>
          <w:tab w:val="left" w:pos="680"/>
        </w:tabs>
        <w:rPr>
          <w:sz w:val="22"/>
          <w:szCs w:val="22"/>
        </w:rPr>
      </w:pPr>
      <w:r w:rsidRPr="006A6EE8">
        <w:rPr>
          <w:sz w:val="22"/>
          <w:szCs w:val="22"/>
        </w:rPr>
        <w:t>644035, г. Омск, пр. Губкина, 30</w:t>
      </w:r>
    </w:p>
    <w:p w:rsidR="007B057F" w:rsidRPr="006A6EE8" w:rsidRDefault="007B057F" w:rsidP="00E7298C">
      <w:pPr>
        <w:tabs>
          <w:tab w:val="left" w:pos="851"/>
        </w:tabs>
        <w:jc w:val="center"/>
        <w:rPr>
          <w:b/>
          <w:i/>
          <w:sz w:val="22"/>
          <w:szCs w:val="22"/>
        </w:rPr>
      </w:pPr>
    </w:p>
    <w:p w:rsidR="00513854" w:rsidRPr="006A6EE8" w:rsidRDefault="00513854" w:rsidP="00A13CAB">
      <w:pPr>
        <w:tabs>
          <w:tab w:val="left" w:pos="851"/>
        </w:tabs>
        <w:jc w:val="center"/>
        <w:rPr>
          <w:b/>
          <w:i/>
          <w:sz w:val="22"/>
          <w:szCs w:val="22"/>
        </w:rPr>
      </w:pPr>
      <w:r w:rsidRPr="006A6EE8">
        <w:rPr>
          <w:b/>
          <w:i/>
          <w:sz w:val="22"/>
          <w:szCs w:val="22"/>
        </w:rPr>
        <w:t>Уважаемый акционер!</w:t>
      </w:r>
    </w:p>
    <w:p w:rsidR="00513854" w:rsidRPr="006A6EE8" w:rsidRDefault="00513854" w:rsidP="00A13CAB">
      <w:pPr>
        <w:tabs>
          <w:tab w:val="left" w:pos="851"/>
        </w:tabs>
        <w:jc w:val="both"/>
        <w:rPr>
          <w:b/>
          <w:i/>
          <w:sz w:val="22"/>
          <w:szCs w:val="22"/>
        </w:rPr>
      </w:pPr>
    </w:p>
    <w:p w:rsidR="00B81003" w:rsidRPr="006A6EE8" w:rsidRDefault="00513854" w:rsidP="00A13CAB">
      <w:pPr>
        <w:ind w:firstLine="708"/>
        <w:jc w:val="both"/>
        <w:rPr>
          <w:sz w:val="22"/>
          <w:szCs w:val="22"/>
          <w:lang w:eastAsia="en-US"/>
        </w:rPr>
      </w:pPr>
      <w:r w:rsidRPr="006A6EE8">
        <w:rPr>
          <w:sz w:val="22"/>
          <w:szCs w:val="22"/>
        </w:rPr>
        <w:t xml:space="preserve">Совет директоров </w:t>
      </w:r>
      <w:r w:rsidR="00111E53" w:rsidRPr="006A6EE8">
        <w:rPr>
          <w:sz w:val="22"/>
          <w:szCs w:val="22"/>
        </w:rPr>
        <w:t xml:space="preserve">АО «Омский каучук» (далее – «Общество») </w:t>
      </w:r>
      <w:r w:rsidRPr="006A6EE8">
        <w:rPr>
          <w:sz w:val="22"/>
          <w:szCs w:val="22"/>
        </w:rPr>
        <w:t xml:space="preserve">извещает Вас о том, что </w:t>
      </w:r>
      <w:r w:rsidR="00D1394D" w:rsidRPr="006A6EE8">
        <w:rPr>
          <w:b/>
          <w:sz w:val="22"/>
          <w:szCs w:val="22"/>
        </w:rPr>
        <w:t>14</w:t>
      </w:r>
      <w:r w:rsidR="007B761F" w:rsidRPr="006A6EE8">
        <w:rPr>
          <w:b/>
          <w:sz w:val="22"/>
          <w:szCs w:val="22"/>
        </w:rPr>
        <w:t xml:space="preserve"> </w:t>
      </w:r>
      <w:r w:rsidR="00D1394D" w:rsidRPr="006A6EE8">
        <w:rPr>
          <w:b/>
          <w:sz w:val="22"/>
          <w:szCs w:val="22"/>
        </w:rPr>
        <w:t>февраля</w:t>
      </w:r>
      <w:r w:rsidR="00111E53" w:rsidRPr="006A6EE8">
        <w:rPr>
          <w:b/>
          <w:sz w:val="22"/>
          <w:szCs w:val="22"/>
        </w:rPr>
        <w:t xml:space="preserve"> </w:t>
      </w:r>
      <w:r w:rsidRPr="006A6EE8">
        <w:rPr>
          <w:b/>
          <w:sz w:val="22"/>
          <w:szCs w:val="22"/>
        </w:rPr>
        <w:t>20</w:t>
      </w:r>
      <w:r w:rsidR="00203D65" w:rsidRPr="006A6EE8">
        <w:rPr>
          <w:b/>
          <w:sz w:val="22"/>
          <w:szCs w:val="22"/>
        </w:rPr>
        <w:t>2</w:t>
      </w:r>
      <w:r w:rsidR="00D1394D" w:rsidRPr="006A6EE8">
        <w:rPr>
          <w:b/>
          <w:sz w:val="22"/>
          <w:szCs w:val="22"/>
        </w:rPr>
        <w:t>5</w:t>
      </w:r>
      <w:r w:rsidR="00B81003" w:rsidRPr="006A6EE8">
        <w:rPr>
          <w:b/>
          <w:sz w:val="22"/>
          <w:szCs w:val="22"/>
        </w:rPr>
        <w:t xml:space="preserve"> </w:t>
      </w:r>
      <w:r w:rsidRPr="006A6EE8">
        <w:rPr>
          <w:b/>
          <w:sz w:val="22"/>
          <w:szCs w:val="22"/>
        </w:rPr>
        <w:t>года</w:t>
      </w:r>
      <w:r w:rsidRPr="006A6EE8">
        <w:rPr>
          <w:sz w:val="22"/>
          <w:szCs w:val="22"/>
        </w:rPr>
        <w:t xml:space="preserve"> </w:t>
      </w:r>
      <w:r w:rsidR="00B81003" w:rsidRPr="006A6EE8">
        <w:rPr>
          <w:sz w:val="22"/>
          <w:szCs w:val="22"/>
        </w:rPr>
        <w:t xml:space="preserve">(дата окончания приема бюллетеней для голосования) </w:t>
      </w:r>
      <w:r w:rsidRPr="006A6EE8">
        <w:rPr>
          <w:sz w:val="22"/>
          <w:szCs w:val="22"/>
        </w:rPr>
        <w:t>состоится внеочередное общее собрание акци</w:t>
      </w:r>
      <w:bookmarkStart w:id="0" w:name="_GoBack"/>
      <w:bookmarkEnd w:id="0"/>
      <w:r w:rsidRPr="006A6EE8">
        <w:rPr>
          <w:sz w:val="22"/>
          <w:szCs w:val="22"/>
        </w:rPr>
        <w:t xml:space="preserve">онеров </w:t>
      </w:r>
      <w:r w:rsidR="00B81003" w:rsidRPr="006A6EE8">
        <w:rPr>
          <w:sz w:val="22"/>
          <w:szCs w:val="22"/>
        </w:rPr>
        <w:t>Общества в</w:t>
      </w:r>
      <w:r w:rsidRPr="006A6EE8">
        <w:rPr>
          <w:sz w:val="22"/>
          <w:szCs w:val="22"/>
        </w:rPr>
        <w:t xml:space="preserve"> форме </w:t>
      </w:r>
      <w:r w:rsidR="00B81003" w:rsidRPr="006A6EE8">
        <w:rPr>
          <w:b/>
          <w:sz w:val="22"/>
          <w:szCs w:val="22"/>
        </w:rPr>
        <w:t xml:space="preserve">заочного голосования </w:t>
      </w:r>
      <w:r w:rsidR="00B81003" w:rsidRPr="006A6EE8">
        <w:rPr>
          <w:sz w:val="22"/>
          <w:szCs w:val="22"/>
        </w:rPr>
        <w:t xml:space="preserve">(в соответствии с пунктом 4.29 Положения Банка России от 16.11.2018 №660-П «Об общих собрания акционеров» датой проведения общего собрания, проводимого в форме заочного голосования, является дата окончания приема бюллетеней для голосования). </w:t>
      </w:r>
    </w:p>
    <w:p w:rsidR="00B81003" w:rsidRPr="006A6EE8" w:rsidRDefault="001B7FE2" w:rsidP="00A13CA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6A6EE8">
        <w:rPr>
          <w:rFonts w:eastAsia="Calibri"/>
          <w:sz w:val="22"/>
          <w:szCs w:val="22"/>
        </w:rPr>
        <w:t xml:space="preserve">Дата, на которую определяются (фиксируются) лица, имеющие право на участие в общем собрании акционеров </w:t>
      </w:r>
      <w:r w:rsidR="00513854" w:rsidRPr="006A6EE8">
        <w:rPr>
          <w:sz w:val="22"/>
          <w:szCs w:val="22"/>
        </w:rPr>
        <w:t xml:space="preserve">– </w:t>
      </w:r>
      <w:r w:rsidR="00D1394D" w:rsidRPr="006A6EE8">
        <w:rPr>
          <w:b/>
          <w:sz w:val="22"/>
          <w:szCs w:val="22"/>
        </w:rPr>
        <w:t>20</w:t>
      </w:r>
      <w:r w:rsidR="007B761F" w:rsidRPr="006A6EE8">
        <w:rPr>
          <w:b/>
          <w:sz w:val="22"/>
          <w:szCs w:val="22"/>
        </w:rPr>
        <w:t xml:space="preserve"> </w:t>
      </w:r>
      <w:r w:rsidR="00D1394D" w:rsidRPr="006A6EE8">
        <w:rPr>
          <w:b/>
          <w:sz w:val="22"/>
          <w:szCs w:val="22"/>
        </w:rPr>
        <w:t>января</w:t>
      </w:r>
      <w:r w:rsidR="00513854" w:rsidRPr="006A6EE8">
        <w:rPr>
          <w:b/>
          <w:sz w:val="22"/>
          <w:szCs w:val="22"/>
        </w:rPr>
        <w:t xml:space="preserve"> 20</w:t>
      </w:r>
      <w:r w:rsidR="00203D65" w:rsidRPr="006A6EE8">
        <w:rPr>
          <w:b/>
          <w:sz w:val="22"/>
          <w:szCs w:val="22"/>
        </w:rPr>
        <w:t>2</w:t>
      </w:r>
      <w:r w:rsidR="00D1394D" w:rsidRPr="006A6EE8">
        <w:rPr>
          <w:b/>
          <w:sz w:val="22"/>
          <w:szCs w:val="22"/>
        </w:rPr>
        <w:t>5</w:t>
      </w:r>
      <w:r w:rsidR="00684D78" w:rsidRPr="006A6EE8">
        <w:rPr>
          <w:b/>
          <w:sz w:val="22"/>
          <w:szCs w:val="22"/>
        </w:rPr>
        <w:t xml:space="preserve"> </w:t>
      </w:r>
      <w:r w:rsidR="00513854" w:rsidRPr="006A6EE8">
        <w:rPr>
          <w:b/>
          <w:sz w:val="22"/>
          <w:szCs w:val="22"/>
        </w:rPr>
        <w:t>года.</w:t>
      </w:r>
    </w:p>
    <w:p w:rsidR="00111E53" w:rsidRPr="006A6EE8" w:rsidRDefault="00B81003" w:rsidP="00A13CAB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6A6EE8">
        <w:rPr>
          <w:b/>
          <w:bCs/>
          <w:sz w:val="22"/>
          <w:szCs w:val="22"/>
        </w:rPr>
        <w:t xml:space="preserve">Почтовый адрес, по которому направляются заполненные бюллетени для голосования: </w:t>
      </w:r>
      <w:r w:rsidRPr="006A6EE8">
        <w:rPr>
          <w:sz w:val="22"/>
          <w:szCs w:val="22"/>
        </w:rPr>
        <w:t xml:space="preserve">644035, г. Омск, пр. Губкина, д. 30. </w:t>
      </w:r>
      <w:r w:rsidR="00111E53" w:rsidRPr="006A6EE8">
        <w:rPr>
          <w:b/>
          <w:bCs/>
          <w:sz w:val="22"/>
          <w:szCs w:val="22"/>
        </w:rPr>
        <w:t xml:space="preserve">Необходимо внимательно заполнить, подписать бюллетень и лично сдать его в Общество </w:t>
      </w:r>
      <w:r w:rsidR="00111E53" w:rsidRPr="006A6EE8">
        <w:rPr>
          <w:b/>
          <w:sz w:val="22"/>
          <w:szCs w:val="22"/>
        </w:rPr>
        <w:t xml:space="preserve">с 09-00 до </w:t>
      </w:r>
      <w:r w:rsidR="001B7FE2" w:rsidRPr="006A6EE8">
        <w:rPr>
          <w:b/>
          <w:sz w:val="22"/>
          <w:szCs w:val="22"/>
        </w:rPr>
        <w:t>16</w:t>
      </w:r>
      <w:r w:rsidR="00111E53" w:rsidRPr="006A6EE8">
        <w:rPr>
          <w:b/>
          <w:sz w:val="22"/>
          <w:szCs w:val="22"/>
        </w:rPr>
        <w:t>-</w:t>
      </w:r>
      <w:r w:rsidR="001B7FE2" w:rsidRPr="006A6EE8">
        <w:rPr>
          <w:b/>
          <w:sz w:val="22"/>
          <w:szCs w:val="22"/>
        </w:rPr>
        <w:t>30</w:t>
      </w:r>
      <w:r w:rsidR="00684D78" w:rsidRPr="006A6EE8">
        <w:rPr>
          <w:b/>
          <w:sz w:val="22"/>
          <w:szCs w:val="22"/>
        </w:rPr>
        <w:t xml:space="preserve"> по </w:t>
      </w:r>
      <w:r w:rsidRPr="006A6EE8">
        <w:rPr>
          <w:b/>
          <w:sz w:val="22"/>
          <w:szCs w:val="22"/>
        </w:rPr>
        <w:t xml:space="preserve">рабочим </w:t>
      </w:r>
      <w:r w:rsidR="001B7FE2" w:rsidRPr="006A6EE8">
        <w:rPr>
          <w:b/>
          <w:sz w:val="22"/>
          <w:szCs w:val="22"/>
        </w:rPr>
        <w:t>дням</w:t>
      </w:r>
      <w:r w:rsidR="001B7FE2" w:rsidRPr="006A6EE8">
        <w:rPr>
          <w:b/>
          <w:bCs/>
          <w:sz w:val="22"/>
          <w:szCs w:val="22"/>
        </w:rPr>
        <w:t xml:space="preserve"> </w:t>
      </w:r>
      <w:r w:rsidR="001B7FE2" w:rsidRPr="006A6EE8">
        <w:rPr>
          <w:b/>
          <w:sz w:val="22"/>
          <w:szCs w:val="22"/>
        </w:rPr>
        <w:t>либо</w:t>
      </w:r>
      <w:r w:rsidR="00111E53" w:rsidRPr="006A6EE8">
        <w:rPr>
          <w:b/>
          <w:sz w:val="22"/>
          <w:szCs w:val="22"/>
        </w:rPr>
        <w:t xml:space="preserve"> отправить почтой по адресу: 644035, г. Омск, пр. Губкина, 30.</w:t>
      </w:r>
    </w:p>
    <w:p w:rsidR="00B81003" w:rsidRPr="006A6EE8" w:rsidRDefault="00111E53" w:rsidP="00A13CAB">
      <w:pPr>
        <w:tabs>
          <w:tab w:val="left" w:pos="851"/>
        </w:tabs>
        <w:jc w:val="both"/>
        <w:rPr>
          <w:sz w:val="22"/>
          <w:szCs w:val="22"/>
        </w:rPr>
      </w:pPr>
      <w:r w:rsidRPr="006A6EE8">
        <w:rPr>
          <w:b/>
          <w:sz w:val="22"/>
          <w:szCs w:val="22"/>
        </w:rPr>
        <w:t>Дополнительную информацию можно получить по телефону: 8 (3812) 69-70-18</w:t>
      </w:r>
    </w:p>
    <w:p w:rsidR="00B81003" w:rsidRPr="006A6EE8" w:rsidRDefault="00B81003" w:rsidP="00A13CAB">
      <w:pPr>
        <w:tabs>
          <w:tab w:val="left" w:pos="851"/>
        </w:tabs>
        <w:jc w:val="both"/>
        <w:rPr>
          <w:sz w:val="22"/>
          <w:szCs w:val="22"/>
        </w:rPr>
      </w:pPr>
    </w:p>
    <w:p w:rsidR="001B7FE2" w:rsidRPr="006A6EE8" w:rsidRDefault="001B7FE2" w:rsidP="00A13CAB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6A6EE8">
        <w:rPr>
          <w:sz w:val="22"/>
          <w:szCs w:val="22"/>
        </w:rPr>
        <w:t xml:space="preserve">Прием заполненных бюллетеней осуществляется </w:t>
      </w:r>
      <w:r w:rsidRPr="006A6EE8">
        <w:rPr>
          <w:bCs/>
          <w:sz w:val="22"/>
          <w:szCs w:val="22"/>
        </w:rPr>
        <w:t>в соответствии с п.1 ст. 58 ФЗ «Об акционерных обществах»</w:t>
      </w:r>
      <w:r w:rsidRPr="006A6EE8">
        <w:rPr>
          <w:sz w:val="22"/>
          <w:szCs w:val="22"/>
        </w:rPr>
        <w:t xml:space="preserve"> по </w:t>
      </w:r>
      <w:r w:rsidR="00D1394D" w:rsidRPr="006A6EE8">
        <w:rPr>
          <w:sz w:val="22"/>
          <w:szCs w:val="22"/>
        </w:rPr>
        <w:t>13</w:t>
      </w:r>
      <w:r w:rsidRPr="006A6EE8">
        <w:rPr>
          <w:sz w:val="22"/>
          <w:szCs w:val="22"/>
        </w:rPr>
        <w:t xml:space="preserve"> </w:t>
      </w:r>
      <w:r w:rsidR="00D1394D" w:rsidRPr="006A6EE8">
        <w:rPr>
          <w:sz w:val="22"/>
          <w:szCs w:val="22"/>
        </w:rPr>
        <w:t>февраля</w:t>
      </w:r>
      <w:r w:rsidRPr="006A6EE8">
        <w:rPr>
          <w:sz w:val="22"/>
          <w:szCs w:val="22"/>
        </w:rPr>
        <w:t xml:space="preserve"> 202</w:t>
      </w:r>
      <w:r w:rsidR="00D1394D" w:rsidRPr="006A6EE8">
        <w:rPr>
          <w:sz w:val="22"/>
          <w:szCs w:val="22"/>
        </w:rPr>
        <w:t>5</w:t>
      </w:r>
      <w:r w:rsidRPr="006A6EE8">
        <w:rPr>
          <w:sz w:val="22"/>
          <w:szCs w:val="22"/>
        </w:rPr>
        <w:t xml:space="preserve"> года </w:t>
      </w:r>
      <w:r w:rsidR="003231FB" w:rsidRPr="006A6EE8">
        <w:rPr>
          <w:sz w:val="22"/>
          <w:szCs w:val="22"/>
        </w:rPr>
        <w:t xml:space="preserve">(включительно) </w:t>
      </w:r>
      <w:r w:rsidRPr="006A6EE8">
        <w:rPr>
          <w:sz w:val="22"/>
          <w:szCs w:val="22"/>
        </w:rPr>
        <w:t xml:space="preserve">(последним днем приема бюллетеней для голосования является дата, предшествующая дате окончания приема бюллетеней на основании Информационного письмо Банка России от 05.08.2021 N ИН-06-28/62 "О порядке предоставления акционерам доступа к информации (материалам) общего собрания") </w:t>
      </w:r>
    </w:p>
    <w:p w:rsidR="001B7FE2" w:rsidRPr="006A6EE8" w:rsidRDefault="001B7FE2" w:rsidP="00A13CAB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6A6EE8">
        <w:rPr>
          <w:i/>
          <w:iCs/>
          <w:sz w:val="22"/>
          <w:szCs w:val="22"/>
        </w:rPr>
        <w:t xml:space="preserve">Не позднее </w:t>
      </w:r>
      <w:r w:rsidR="00D1394D" w:rsidRPr="006A6EE8">
        <w:rPr>
          <w:bCs/>
          <w:i/>
          <w:iCs/>
          <w:sz w:val="22"/>
          <w:szCs w:val="22"/>
        </w:rPr>
        <w:t>13</w:t>
      </w:r>
      <w:r w:rsidRPr="006A6EE8">
        <w:rPr>
          <w:bCs/>
          <w:i/>
          <w:iCs/>
          <w:sz w:val="22"/>
          <w:szCs w:val="22"/>
        </w:rPr>
        <w:t xml:space="preserve"> </w:t>
      </w:r>
      <w:r w:rsidR="00D1394D" w:rsidRPr="006A6EE8">
        <w:rPr>
          <w:bCs/>
          <w:i/>
          <w:iCs/>
          <w:sz w:val="22"/>
          <w:szCs w:val="22"/>
        </w:rPr>
        <w:t>февраля</w:t>
      </w:r>
      <w:r w:rsidRPr="006A6EE8">
        <w:rPr>
          <w:bCs/>
          <w:i/>
          <w:iCs/>
          <w:sz w:val="22"/>
          <w:szCs w:val="22"/>
        </w:rPr>
        <w:t xml:space="preserve"> 202</w:t>
      </w:r>
      <w:r w:rsidR="00D1394D" w:rsidRPr="006A6EE8">
        <w:rPr>
          <w:bCs/>
          <w:i/>
          <w:iCs/>
          <w:sz w:val="22"/>
          <w:szCs w:val="22"/>
        </w:rPr>
        <w:t>5</w:t>
      </w:r>
      <w:r w:rsidRPr="006A6EE8">
        <w:rPr>
          <w:bCs/>
          <w:i/>
          <w:iCs/>
          <w:sz w:val="22"/>
          <w:szCs w:val="22"/>
        </w:rPr>
        <w:t xml:space="preserve"> года</w:t>
      </w:r>
      <w:r w:rsidRPr="006A6EE8">
        <w:rPr>
          <w:i/>
          <w:iCs/>
          <w:sz w:val="22"/>
          <w:szCs w:val="22"/>
        </w:rPr>
        <w:t xml:space="preserve"> бюллетени для голосования, заполненные в бумажной форме должны поступить в Общество.</w:t>
      </w:r>
      <w:r w:rsidRPr="006A6EE8">
        <w:rPr>
          <w:sz w:val="22"/>
          <w:szCs w:val="22"/>
        </w:rPr>
        <w:t xml:space="preserve"> </w:t>
      </w:r>
      <w:r w:rsidRPr="006A6EE8">
        <w:rPr>
          <w:i/>
          <w:iCs/>
          <w:sz w:val="22"/>
          <w:szCs w:val="22"/>
        </w:rPr>
        <w:t xml:space="preserve">Сообщения о волеизъявлении лиц, которые имеют право на участие в Общем собрании акционеров, но не зарегистрированы в реестре акционеров Общества, должны поступить также не позднее </w:t>
      </w:r>
      <w:r w:rsidR="00D1394D" w:rsidRPr="006A6EE8">
        <w:rPr>
          <w:bCs/>
          <w:i/>
          <w:iCs/>
          <w:sz w:val="22"/>
          <w:szCs w:val="22"/>
        </w:rPr>
        <w:t>13 февраля 2025 года</w:t>
      </w:r>
      <w:r w:rsidRPr="006A6EE8">
        <w:rPr>
          <w:i/>
          <w:iCs/>
          <w:sz w:val="22"/>
          <w:szCs w:val="22"/>
        </w:rPr>
        <w:t xml:space="preserve">. </w:t>
      </w:r>
    </w:p>
    <w:p w:rsidR="001B7FE2" w:rsidRPr="006A6EE8" w:rsidRDefault="001B7FE2" w:rsidP="00A13CAB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6A6EE8">
        <w:rPr>
          <w:i/>
          <w:iCs/>
          <w:sz w:val="22"/>
          <w:szCs w:val="22"/>
        </w:rPr>
        <w:t>Бюллетени и сообщения о волеизъявлении, поступившие после указанной даты, не будут учитываться при определении кворума Общего собрания акционеров и подведении итогов голосования.</w:t>
      </w:r>
    </w:p>
    <w:p w:rsidR="001B7FE2" w:rsidRPr="006A6EE8" w:rsidRDefault="001B7FE2" w:rsidP="00A13CAB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</w:p>
    <w:p w:rsidR="00A13CAB" w:rsidRPr="006A6EE8" w:rsidRDefault="00513854" w:rsidP="00A13CAB">
      <w:pPr>
        <w:autoSpaceDE w:val="0"/>
        <w:autoSpaceDN w:val="0"/>
        <w:ind w:firstLine="708"/>
        <w:jc w:val="both"/>
        <w:rPr>
          <w:i/>
          <w:iCs/>
          <w:sz w:val="22"/>
          <w:szCs w:val="22"/>
        </w:rPr>
      </w:pPr>
      <w:r w:rsidRPr="006A6EE8">
        <w:rPr>
          <w:sz w:val="22"/>
          <w:szCs w:val="22"/>
        </w:rPr>
        <w:t>Права голоса имеют акционеры владельцы обыкновенных именных бездокументарных ценных бумаг.</w:t>
      </w:r>
    </w:p>
    <w:p w:rsidR="00A13CAB" w:rsidRPr="006A6EE8" w:rsidRDefault="00A13CAB" w:rsidP="00A13CAB">
      <w:pPr>
        <w:autoSpaceDE w:val="0"/>
        <w:autoSpaceDN w:val="0"/>
        <w:ind w:firstLine="708"/>
        <w:jc w:val="both"/>
        <w:rPr>
          <w:iCs/>
          <w:color w:val="FF0000"/>
          <w:sz w:val="22"/>
          <w:szCs w:val="22"/>
        </w:rPr>
      </w:pPr>
    </w:p>
    <w:p w:rsidR="00513854" w:rsidRPr="006A6EE8" w:rsidRDefault="00513854" w:rsidP="00A13CAB">
      <w:pPr>
        <w:autoSpaceDE w:val="0"/>
        <w:autoSpaceDN w:val="0"/>
        <w:ind w:firstLine="708"/>
        <w:jc w:val="both"/>
        <w:rPr>
          <w:b/>
          <w:sz w:val="22"/>
          <w:szCs w:val="22"/>
        </w:rPr>
      </w:pPr>
      <w:r w:rsidRPr="006A6EE8">
        <w:rPr>
          <w:b/>
          <w:sz w:val="22"/>
          <w:szCs w:val="22"/>
        </w:rPr>
        <w:t>Повестка дня внеочередного общего собрания акционеров:</w:t>
      </w:r>
    </w:p>
    <w:p w:rsidR="008558EB" w:rsidRPr="006A6EE8" w:rsidRDefault="008558EB" w:rsidP="008558EB">
      <w:pPr>
        <w:pStyle w:val="ae"/>
        <w:numPr>
          <w:ilvl w:val="0"/>
          <w:numId w:val="9"/>
        </w:numPr>
        <w:ind w:left="0" w:firstLine="709"/>
        <w:rPr>
          <w:b/>
          <w:sz w:val="22"/>
          <w:szCs w:val="22"/>
        </w:rPr>
      </w:pPr>
      <w:r w:rsidRPr="006A6EE8">
        <w:rPr>
          <w:sz w:val="22"/>
          <w:szCs w:val="22"/>
        </w:rPr>
        <w:t xml:space="preserve">О последующем одобрении </w:t>
      </w:r>
      <w:r w:rsidRPr="006A6EE8">
        <w:rPr>
          <w:b/>
          <w:sz w:val="22"/>
          <w:szCs w:val="22"/>
        </w:rPr>
        <w:t>Дополнительного соглашения №7 от «21» ноября 2024 года к Договору поручительства № 4400.01-21/100-2П</w:t>
      </w:r>
      <w:r w:rsidRPr="006A6EE8">
        <w:rPr>
          <w:sz w:val="22"/>
          <w:szCs w:val="22"/>
        </w:rPr>
        <w:t xml:space="preserve"> от «30» ноября 2021 года (дата формирования), заключенного АО «Омский каучук» (Поручитель) с ПАО Сбербанк (Банк, Кредитор) в обеспечение исполнения обязательств АО «ГК «Титан» (Должник, выгодоприобретатель) перед ПАО Сбербанк по Генеральному соглашению об открытии возобновляемой рамочной кредитной линии № 4400.01-21/100 от «30» ноября 2021 г. (дата формирования), в том числе с учетом Дополнительного соглашения № 14 от 21.11.2024г. к нему, именуемому далее «Соглашение», и Договорам об открытии </w:t>
      </w:r>
      <w:proofErr w:type="spellStart"/>
      <w:r w:rsidRPr="006A6EE8">
        <w:rPr>
          <w:sz w:val="22"/>
          <w:szCs w:val="22"/>
        </w:rPr>
        <w:t>невозобновляемой</w:t>
      </w:r>
      <w:proofErr w:type="spellEnd"/>
      <w:r w:rsidRPr="006A6EE8">
        <w:rPr>
          <w:sz w:val="22"/>
          <w:szCs w:val="22"/>
        </w:rPr>
        <w:t xml:space="preserve"> кредитной линии и Договорам об открытии возобновляемой кредитной линии, заключаемым/заключенным в рамках Соглашения, заключенным между Банком (именуемым также «Кредитор») и Должником (именуемым также «Заемщик»), являющегося сделкой, в совершении которой имеется заинтересованность.</w:t>
      </w:r>
    </w:p>
    <w:p w:rsidR="008558EB" w:rsidRPr="006A6EE8" w:rsidRDefault="008558EB" w:rsidP="008558EB">
      <w:pPr>
        <w:pStyle w:val="ae"/>
        <w:numPr>
          <w:ilvl w:val="0"/>
          <w:numId w:val="9"/>
        </w:numPr>
        <w:ind w:left="0" w:firstLine="709"/>
        <w:rPr>
          <w:b/>
          <w:sz w:val="22"/>
          <w:szCs w:val="22"/>
        </w:rPr>
      </w:pPr>
      <w:r w:rsidRPr="006A6EE8">
        <w:rPr>
          <w:sz w:val="22"/>
          <w:szCs w:val="22"/>
        </w:rPr>
        <w:t xml:space="preserve">О последующем одобрении </w:t>
      </w:r>
      <w:r w:rsidRPr="006A6EE8">
        <w:rPr>
          <w:b/>
          <w:sz w:val="22"/>
          <w:szCs w:val="22"/>
        </w:rPr>
        <w:t>Дополнительного соглашения №8 от «11» декабря 2024 года к Договору поручительства № 4400.01-21/100-2П</w:t>
      </w:r>
      <w:r w:rsidRPr="006A6EE8">
        <w:rPr>
          <w:sz w:val="22"/>
          <w:szCs w:val="22"/>
        </w:rPr>
        <w:t xml:space="preserve"> от «30» ноября 2021 года (дата формирования), заключенного АО «Омский каучук» (Поручитель) с ПАО Сбербанк (Банк, Кредитор) в обеспечение исполнения обязательств АО «ГК «Титан» (Должник, </w:t>
      </w:r>
      <w:r w:rsidRPr="006A6EE8">
        <w:rPr>
          <w:sz w:val="22"/>
          <w:szCs w:val="22"/>
        </w:rPr>
        <w:lastRenderedPageBreak/>
        <w:t>выгодоприобретатель) перед ПАО Сбербанк по Генеральному соглашению об открытии возобновляемой рамочной кредитной линии № 4400.01-21/100 от «30» ноября 2021 г. (дата формирования), с учетом всех изменений и дополнений к нему,</w:t>
      </w:r>
      <w:r w:rsidRPr="006A6EE8">
        <w:rPr>
          <w:b/>
          <w:sz w:val="22"/>
          <w:szCs w:val="22"/>
        </w:rPr>
        <w:t xml:space="preserve"> </w:t>
      </w:r>
      <w:r w:rsidRPr="006A6EE8">
        <w:rPr>
          <w:sz w:val="22"/>
          <w:szCs w:val="22"/>
        </w:rPr>
        <w:t>заключенному между Банком (он же «Кредитор») и Должником (он же «Заемщик»), являющегося сделкой, в совершении которой имеется заинтересованность.</w:t>
      </w:r>
    </w:p>
    <w:p w:rsidR="008558EB" w:rsidRPr="006A6EE8" w:rsidRDefault="008558EB" w:rsidP="008558EB">
      <w:pPr>
        <w:pStyle w:val="ae"/>
        <w:numPr>
          <w:ilvl w:val="0"/>
          <w:numId w:val="9"/>
        </w:numPr>
        <w:ind w:left="0" w:firstLine="709"/>
        <w:rPr>
          <w:b/>
          <w:sz w:val="22"/>
          <w:szCs w:val="22"/>
        </w:rPr>
      </w:pPr>
      <w:r w:rsidRPr="006A6EE8">
        <w:rPr>
          <w:sz w:val="22"/>
          <w:szCs w:val="22"/>
        </w:rPr>
        <w:t xml:space="preserve">О последующем одобрении </w:t>
      </w:r>
      <w:r w:rsidRPr="006A6EE8">
        <w:rPr>
          <w:b/>
          <w:sz w:val="22"/>
          <w:szCs w:val="22"/>
        </w:rPr>
        <w:t>Дополнительного соглашения №9 от «18» декабря 2024 года к Договору поручительства № 4400.01-21/100-2П</w:t>
      </w:r>
      <w:r w:rsidRPr="006A6EE8">
        <w:rPr>
          <w:sz w:val="22"/>
          <w:szCs w:val="22"/>
        </w:rPr>
        <w:t xml:space="preserve"> от «30» ноября 2021 года (дата формирования), заключенного АО «Омский каучук» (Поручитель) с ПАО Сбербанк (Банк, Кредитор) в обеспечение исполнения обязательств АО «ГК «Титан» (Должник, выгодоприобретатель) перед ПАО Сбербанк по Генеральному соглашению № 4400.01-21/100 об открытии возобновляемой рамочной кредитной линии от «30» ноября 2021 г. (дата формирования), с учетом всех изменений и дополнений к нему, именуемому далее «Соглашение» и Договорам об открытии возобновляемой кредитной линии, заключаемым/заключенным в рамках Соглашения,  а также Договору № 4400.01-21/100-3 об открытии возобновляемой кредитной линии, дата формирования которого «18» декабря 2024 года, заключенным между ПАО Сбербанк (именуемым также «Кредитор») и Должником (именуемым также «Заемщик»), являющегося сделкой, в совершении которой имеется заинтересованность.</w:t>
      </w:r>
    </w:p>
    <w:p w:rsidR="00C641F6" w:rsidRPr="006A6EE8" w:rsidRDefault="00C641F6" w:rsidP="00C641F6">
      <w:pPr>
        <w:ind w:left="709"/>
        <w:jc w:val="both"/>
        <w:rPr>
          <w:sz w:val="22"/>
          <w:szCs w:val="22"/>
        </w:rPr>
      </w:pPr>
    </w:p>
    <w:p w:rsidR="00C641F6" w:rsidRPr="006A6EE8" w:rsidRDefault="00C641F6" w:rsidP="00C641F6">
      <w:pPr>
        <w:tabs>
          <w:tab w:val="left" w:pos="709"/>
        </w:tabs>
        <w:jc w:val="both"/>
        <w:rPr>
          <w:sz w:val="22"/>
          <w:szCs w:val="22"/>
        </w:rPr>
      </w:pPr>
      <w:r w:rsidRPr="006A6EE8">
        <w:rPr>
          <w:bCs/>
          <w:sz w:val="22"/>
          <w:szCs w:val="22"/>
        </w:rPr>
        <w:tab/>
        <w:t xml:space="preserve">С информацией (материалами), предоставляемыми при подготовке к проведению внеочередного Общего собрания акционеров, </w:t>
      </w:r>
      <w:r w:rsidRPr="006A6EE8">
        <w:rPr>
          <w:rFonts w:eastAsia="Calibri"/>
          <w:sz w:val="22"/>
          <w:szCs w:val="22"/>
        </w:rPr>
        <w:t>лица, имеющие право на участие в общем собрании акционеров, могут ознакомиться</w:t>
      </w:r>
      <w:r w:rsidRPr="006A6EE8">
        <w:rPr>
          <w:bCs/>
          <w:sz w:val="22"/>
          <w:szCs w:val="22"/>
        </w:rPr>
        <w:t xml:space="preserve"> в следующем порядке по адресу: АО «Омский каучук», 644035, г. Омск, пр. Губкина, 30, кабинет 313 с 9-00 до 16-30 часов по рабочим дням с 24.01.2025 года по </w:t>
      </w:r>
      <w:r w:rsidR="00153524" w:rsidRPr="006A6EE8">
        <w:rPr>
          <w:bCs/>
          <w:sz w:val="22"/>
          <w:szCs w:val="22"/>
        </w:rPr>
        <w:t>14</w:t>
      </w:r>
      <w:r w:rsidRPr="006A6EE8">
        <w:rPr>
          <w:bCs/>
          <w:sz w:val="22"/>
          <w:szCs w:val="22"/>
        </w:rPr>
        <w:t xml:space="preserve">.02.2025 года включительно, по предварительной записи </w:t>
      </w:r>
      <w:r w:rsidRPr="006A6EE8">
        <w:rPr>
          <w:sz w:val="22"/>
          <w:szCs w:val="22"/>
        </w:rPr>
        <w:t>по</w:t>
      </w:r>
      <w:r w:rsidRPr="006A6EE8">
        <w:rPr>
          <w:b/>
          <w:sz w:val="22"/>
          <w:szCs w:val="22"/>
        </w:rPr>
        <w:t xml:space="preserve"> </w:t>
      </w:r>
      <w:r w:rsidRPr="006A6EE8">
        <w:rPr>
          <w:sz w:val="22"/>
          <w:szCs w:val="22"/>
        </w:rPr>
        <w:t>телефону: 8 (3812) 69-70-18.</w:t>
      </w:r>
    </w:p>
    <w:p w:rsidR="00C641F6" w:rsidRPr="006A6EE8" w:rsidRDefault="00C641F6" w:rsidP="00C641F6">
      <w:pPr>
        <w:ind w:left="709"/>
        <w:jc w:val="both"/>
        <w:rPr>
          <w:b/>
          <w:sz w:val="22"/>
          <w:szCs w:val="22"/>
        </w:rPr>
      </w:pPr>
    </w:p>
    <w:p w:rsidR="00295E59" w:rsidRPr="006A6EE8" w:rsidRDefault="00295E59" w:rsidP="00E7298C">
      <w:pPr>
        <w:tabs>
          <w:tab w:val="left" w:pos="851"/>
        </w:tabs>
        <w:jc w:val="right"/>
        <w:rPr>
          <w:b/>
          <w:i/>
          <w:iCs/>
          <w:sz w:val="22"/>
          <w:szCs w:val="22"/>
        </w:rPr>
      </w:pPr>
    </w:p>
    <w:p w:rsidR="00513854" w:rsidRPr="006A6EE8" w:rsidRDefault="00513854" w:rsidP="00E7298C">
      <w:pPr>
        <w:tabs>
          <w:tab w:val="left" w:pos="851"/>
        </w:tabs>
        <w:jc w:val="right"/>
        <w:rPr>
          <w:b/>
          <w:i/>
          <w:iCs/>
          <w:sz w:val="22"/>
          <w:szCs w:val="22"/>
        </w:rPr>
      </w:pPr>
      <w:r w:rsidRPr="006A6EE8">
        <w:rPr>
          <w:b/>
          <w:i/>
          <w:iCs/>
          <w:sz w:val="22"/>
          <w:szCs w:val="22"/>
        </w:rPr>
        <w:t>С уважением,</w:t>
      </w:r>
    </w:p>
    <w:p w:rsidR="00D1132A" w:rsidRPr="00B521DA" w:rsidRDefault="00513854" w:rsidP="00B32BEB">
      <w:pPr>
        <w:tabs>
          <w:tab w:val="left" w:pos="851"/>
        </w:tabs>
        <w:jc w:val="right"/>
        <w:rPr>
          <w:b/>
          <w:i/>
          <w:iCs/>
          <w:sz w:val="22"/>
          <w:szCs w:val="22"/>
        </w:rPr>
      </w:pPr>
      <w:r w:rsidRPr="006A6EE8">
        <w:rPr>
          <w:b/>
          <w:i/>
          <w:iCs/>
          <w:sz w:val="22"/>
          <w:szCs w:val="22"/>
        </w:rPr>
        <w:t>Совет директоров</w:t>
      </w:r>
    </w:p>
    <w:sectPr w:rsidR="00D1132A" w:rsidRPr="00B521DA" w:rsidSect="008B68E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CA6"/>
    <w:multiLevelType w:val="hybridMultilevel"/>
    <w:tmpl w:val="3AD2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3972"/>
    <w:multiLevelType w:val="hybridMultilevel"/>
    <w:tmpl w:val="4148C60A"/>
    <w:lvl w:ilvl="0" w:tplc="029689E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3D4C5D"/>
    <w:multiLevelType w:val="hybridMultilevel"/>
    <w:tmpl w:val="14C88D5E"/>
    <w:lvl w:ilvl="0" w:tplc="970AE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9320EA"/>
    <w:multiLevelType w:val="hybridMultilevel"/>
    <w:tmpl w:val="EA6819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39564B"/>
    <w:multiLevelType w:val="hybridMultilevel"/>
    <w:tmpl w:val="6E8C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7475A"/>
    <w:multiLevelType w:val="hybridMultilevel"/>
    <w:tmpl w:val="02FCC31A"/>
    <w:lvl w:ilvl="0" w:tplc="5C40704C">
      <w:start w:val="1"/>
      <w:numFmt w:val="decimal"/>
      <w:pStyle w:val="1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51C24F5"/>
    <w:multiLevelType w:val="hybridMultilevel"/>
    <w:tmpl w:val="C18E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431C"/>
    <w:multiLevelType w:val="multilevel"/>
    <w:tmpl w:val="F2A690BA"/>
    <w:name w:val="BLPDefinedTerm"/>
    <w:lvl w:ilvl="0">
      <w:start w:val="1"/>
      <w:numFmt w:val="none"/>
      <w:pStyle w:val="DefinedTerm"/>
      <w:suff w:val="nothing"/>
      <w:lvlText w:val=""/>
      <w:lvlJc w:val="left"/>
      <w:pPr>
        <w:ind w:left="6301" w:firstLine="0"/>
      </w:pPr>
      <w:rPr>
        <w:rFonts w:hint="default"/>
        <w:b/>
        <w:i w:val="0"/>
      </w:rPr>
    </w:lvl>
    <w:lvl w:ilvl="1">
      <w:start w:val="1"/>
      <w:numFmt w:val="lowerLetter"/>
      <w:pStyle w:val="DefinedTermList1"/>
      <w:lvlText w:val="(%2)"/>
      <w:lvlJc w:val="left"/>
      <w:pPr>
        <w:tabs>
          <w:tab w:val="num" w:pos="7038"/>
        </w:tabs>
        <w:ind w:left="7038" w:hanging="737"/>
      </w:pPr>
      <w:rPr>
        <w:rFonts w:hint="default"/>
        <w:b w:val="0"/>
        <w:i w:val="0"/>
      </w:rPr>
    </w:lvl>
    <w:lvl w:ilvl="2">
      <w:start w:val="1"/>
      <w:numFmt w:val="lowerRoman"/>
      <w:pStyle w:val="DefinedTermList2"/>
      <w:lvlText w:val="(%3)"/>
      <w:lvlJc w:val="left"/>
      <w:pPr>
        <w:tabs>
          <w:tab w:val="num" w:pos="7038"/>
        </w:tabs>
        <w:ind w:left="7775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70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7038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7775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8513" w:hanging="73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8513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513" w:hanging="738"/>
      </w:pPr>
      <w:rPr>
        <w:rFonts w:hint="default"/>
      </w:rPr>
    </w:lvl>
  </w:abstractNum>
  <w:abstractNum w:abstractNumId="8" w15:restartNumberingAfterBreak="0">
    <w:nsid w:val="760144D7"/>
    <w:multiLevelType w:val="hybridMultilevel"/>
    <w:tmpl w:val="8508F6AE"/>
    <w:lvl w:ilvl="0" w:tplc="0ECC145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AF0F29"/>
    <w:rsid w:val="00081559"/>
    <w:rsid w:val="00086DDA"/>
    <w:rsid w:val="00093A43"/>
    <w:rsid w:val="000B0875"/>
    <w:rsid w:val="000B27FA"/>
    <w:rsid w:val="000D6349"/>
    <w:rsid w:val="000E31B6"/>
    <w:rsid w:val="00111E53"/>
    <w:rsid w:val="00125798"/>
    <w:rsid w:val="00153072"/>
    <w:rsid w:val="00153524"/>
    <w:rsid w:val="00177741"/>
    <w:rsid w:val="001A4C63"/>
    <w:rsid w:val="001A5F0F"/>
    <w:rsid w:val="001A68F6"/>
    <w:rsid w:val="001B7FE2"/>
    <w:rsid w:val="001F2ADA"/>
    <w:rsid w:val="00203D65"/>
    <w:rsid w:val="0020462C"/>
    <w:rsid w:val="002259DB"/>
    <w:rsid w:val="002561CB"/>
    <w:rsid w:val="00256E88"/>
    <w:rsid w:val="0027317B"/>
    <w:rsid w:val="0029111C"/>
    <w:rsid w:val="00295E59"/>
    <w:rsid w:val="003231FB"/>
    <w:rsid w:val="00356DB0"/>
    <w:rsid w:val="003738E3"/>
    <w:rsid w:val="003D0FA0"/>
    <w:rsid w:val="004015C7"/>
    <w:rsid w:val="00442E26"/>
    <w:rsid w:val="004A5872"/>
    <w:rsid w:val="004E0671"/>
    <w:rsid w:val="004E7B20"/>
    <w:rsid w:val="004F4A94"/>
    <w:rsid w:val="004F7327"/>
    <w:rsid w:val="00501834"/>
    <w:rsid w:val="005110C4"/>
    <w:rsid w:val="00513854"/>
    <w:rsid w:val="00574387"/>
    <w:rsid w:val="005E0200"/>
    <w:rsid w:val="00612C56"/>
    <w:rsid w:val="00613C7F"/>
    <w:rsid w:val="006345BC"/>
    <w:rsid w:val="00674ED7"/>
    <w:rsid w:val="00684D78"/>
    <w:rsid w:val="0069090D"/>
    <w:rsid w:val="006A4C8A"/>
    <w:rsid w:val="006A6EE8"/>
    <w:rsid w:val="006B1CC7"/>
    <w:rsid w:val="00737CD7"/>
    <w:rsid w:val="00742335"/>
    <w:rsid w:val="007A231A"/>
    <w:rsid w:val="007A4F2A"/>
    <w:rsid w:val="007A7C5B"/>
    <w:rsid w:val="007B057F"/>
    <w:rsid w:val="007B761F"/>
    <w:rsid w:val="007C4582"/>
    <w:rsid w:val="007D439B"/>
    <w:rsid w:val="007F507C"/>
    <w:rsid w:val="008111BD"/>
    <w:rsid w:val="00831761"/>
    <w:rsid w:val="00833003"/>
    <w:rsid w:val="00851CFF"/>
    <w:rsid w:val="008558EB"/>
    <w:rsid w:val="008B68EE"/>
    <w:rsid w:val="008C6563"/>
    <w:rsid w:val="00901F08"/>
    <w:rsid w:val="009109B4"/>
    <w:rsid w:val="00920C72"/>
    <w:rsid w:val="009526A1"/>
    <w:rsid w:val="009858D5"/>
    <w:rsid w:val="009D58FA"/>
    <w:rsid w:val="009E18C9"/>
    <w:rsid w:val="00A13CAB"/>
    <w:rsid w:val="00A374F6"/>
    <w:rsid w:val="00A516DE"/>
    <w:rsid w:val="00A57DAC"/>
    <w:rsid w:val="00A96AB4"/>
    <w:rsid w:val="00AA3555"/>
    <w:rsid w:val="00AB4DF5"/>
    <w:rsid w:val="00AF0F29"/>
    <w:rsid w:val="00B03334"/>
    <w:rsid w:val="00B05011"/>
    <w:rsid w:val="00B32BEB"/>
    <w:rsid w:val="00B521DA"/>
    <w:rsid w:val="00B81003"/>
    <w:rsid w:val="00BA23BD"/>
    <w:rsid w:val="00BB2CD7"/>
    <w:rsid w:val="00BD0598"/>
    <w:rsid w:val="00BD748C"/>
    <w:rsid w:val="00C33FD8"/>
    <w:rsid w:val="00C463B7"/>
    <w:rsid w:val="00C46755"/>
    <w:rsid w:val="00C5047B"/>
    <w:rsid w:val="00C633B1"/>
    <w:rsid w:val="00C641F6"/>
    <w:rsid w:val="00C87235"/>
    <w:rsid w:val="00C97967"/>
    <w:rsid w:val="00CA5B59"/>
    <w:rsid w:val="00CB25EF"/>
    <w:rsid w:val="00CB67F4"/>
    <w:rsid w:val="00CD4D4F"/>
    <w:rsid w:val="00CF6E08"/>
    <w:rsid w:val="00D1132A"/>
    <w:rsid w:val="00D1394D"/>
    <w:rsid w:val="00D47BBD"/>
    <w:rsid w:val="00DD3D30"/>
    <w:rsid w:val="00DD430D"/>
    <w:rsid w:val="00E652BE"/>
    <w:rsid w:val="00E7298C"/>
    <w:rsid w:val="00E91F69"/>
    <w:rsid w:val="00EC4E58"/>
    <w:rsid w:val="00ED2050"/>
    <w:rsid w:val="00F120A8"/>
    <w:rsid w:val="00F22857"/>
    <w:rsid w:val="00F634B2"/>
    <w:rsid w:val="00FC4645"/>
    <w:rsid w:val="00FD698B"/>
    <w:rsid w:val="00FF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1D4AF-B6B5-4C8E-984D-7AA8A27D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1F69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91F6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6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1F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E91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E91F6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E91F69"/>
    <w:rPr>
      <w:sz w:val="20"/>
    </w:rPr>
  </w:style>
  <w:style w:type="character" w:customStyle="1" w:styleId="a4">
    <w:name w:val="Основной текст Знак"/>
    <w:link w:val="a3"/>
    <w:semiHidden/>
    <w:rsid w:val="00E91F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rmal (Web)"/>
    <w:basedOn w:val="a"/>
    <w:semiHidden/>
    <w:rsid w:val="00E91F69"/>
  </w:style>
  <w:style w:type="paragraph" w:styleId="a6">
    <w:name w:val="Balloon Text"/>
    <w:basedOn w:val="a"/>
    <w:link w:val="a7"/>
    <w:uiPriority w:val="99"/>
    <w:semiHidden/>
    <w:unhideWhenUsed/>
    <w:rsid w:val="00612C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6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125798"/>
    <w:rPr>
      <w:sz w:val="22"/>
      <w:szCs w:val="22"/>
      <w:lang w:eastAsia="en-US"/>
    </w:rPr>
  </w:style>
  <w:style w:type="character" w:styleId="a9">
    <w:name w:val="annotation reference"/>
    <w:basedOn w:val="a0"/>
    <w:unhideWhenUsed/>
    <w:rsid w:val="007A7C5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A7C5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A7C5B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7C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7C5B"/>
    <w:rPr>
      <w:rFonts w:ascii="Times New Roman" w:eastAsia="Times New Roman" w:hAnsi="Times New Roman"/>
      <w:b/>
      <w:bCs/>
    </w:rPr>
  </w:style>
  <w:style w:type="paragraph" w:styleId="ae">
    <w:name w:val="List Paragraph"/>
    <w:aliases w:val="название,Абзац без кр.стр.,Подпись рисунка,Bullet List,FooterText,numbered,SL_Абзац списка,Маркер,f_Абзац 1,Bullet Number,Нумерованый список,lp1,ПАРАГРАФ,List Paragraph1,Абзац списка4,Цветной список - Акцент 11,8т рис"/>
    <w:basedOn w:val="a"/>
    <w:link w:val="af"/>
    <w:uiPriority w:val="99"/>
    <w:qFormat/>
    <w:rsid w:val="008B68EE"/>
    <w:pPr>
      <w:ind w:left="720"/>
      <w:jc w:val="both"/>
    </w:pPr>
    <w:rPr>
      <w:szCs w:val="20"/>
    </w:rPr>
  </w:style>
  <w:style w:type="character" w:customStyle="1" w:styleId="af">
    <w:name w:val="Абзац списка Знак"/>
    <w:aliases w:val="название Знак,Абзац без кр.стр. Знак,Подпись рисунка Знак,Bullet List Знак,FooterText Знак,numbered Знак,SL_Абзац списка Знак,Маркер Знак,f_Абзац 1 Знак,Bullet Number Знак,Нумерованый список Знак,lp1 Знак,ПАРАГРАФ Знак,8т рис Знак"/>
    <w:link w:val="ae"/>
    <w:uiPriority w:val="99"/>
    <w:qFormat/>
    <w:locked/>
    <w:rsid w:val="008B68EE"/>
    <w:rPr>
      <w:rFonts w:ascii="Times New Roman" w:eastAsia="Times New Roman" w:hAnsi="Times New Roman"/>
      <w:sz w:val="24"/>
    </w:rPr>
  </w:style>
  <w:style w:type="table" w:styleId="af0">
    <w:name w:val="Table Grid"/>
    <w:basedOn w:val="a1"/>
    <w:uiPriority w:val="59"/>
    <w:rsid w:val="00D1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edTerm">
    <w:name w:val="Defined Term"/>
    <w:basedOn w:val="a3"/>
    <w:qFormat/>
    <w:rsid w:val="00203D65"/>
    <w:pPr>
      <w:numPr>
        <w:numId w:val="3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both"/>
    </w:pPr>
    <w:rPr>
      <w:rFonts w:eastAsia="Tahoma" w:cs="Tahoma"/>
      <w:szCs w:val="20"/>
      <w:lang w:val="en-GB" w:eastAsia="en-US"/>
    </w:rPr>
  </w:style>
  <w:style w:type="paragraph" w:customStyle="1" w:styleId="DefinedTermList1">
    <w:name w:val="Defined Term List 1"/>
    <w:basedOn w:val="DefinedTerm"/>
    <w:qFormat/>
    <w:rsid w:val="00203D65"/>
    <w:pPr>
      <w:numPr>
        <w:ilvl w:val="1"/>
      </w:numPr>
    </w:pPr>
  </w:style>
  <w:style w:type="paragraph" w:customStyle="1" w:styleId="DefinedTermList2">
    <w:name w:val="Defined Term List 2"/>
    <w:basedOn w:val="DefinedTerm"/>
    <w:qFormat/>
    <w:rsid w:val="00203D65"/>
    <w:pPr>
      <w:numPr>
        <w:ilvl w:val="2"/>
      </w:numPr>
    </w:pPr>
  </w:style>
  <w:style w:type="paragraph" w:styleId="af1">
    <w:name w:val="Plain Text"/>
    <w:basedOn w:val="a"/>
    <w:link w:val="af2"/>
    <w:uiPriority w:val="99"/>
    <w:unhideWhenUsed/>
    <w:rsid w:val="00CB67F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B67F4"/>
    <w:rPr>
      <w:rFonts w:eastAsiaTheme="minorHAns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ba\Desktop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332F-3475-438C-818B-12989664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152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Маломанова Элина Игоревна</dc:creator>
  <cp:lastModifiedBy>Куроедова Анастасия Михайловна</cp:lastModifiedBy>
  <cp:revision>31</cp:revision>
  <cp:lastPrinted>2022-08-11T07:47:00Z</cp:lastPrinted>
  <dcterms:created xsi:type="dcterms:W3CDTF">2022-08-11T07:34:00Z</dcterms:created>
  <dcterms:modified xsi:type="dcterms:W3CDTF">2024-12-28T05:15:00Z</dcterms:modified>
</cp:coreProperties>
</file>