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9" w:rsidRPr="00365E00" w:rsidRDefault="00E91F69" w:rsidP="00E7298C">
      <w:pPr>
        <w:tabs>
          <w:tab w:val="left" w:pos="3420"/>
          <w:tab w:val="left" w:pos="6840"/>
        </w:tabs>
        <w:rPr>
          <w:sz w:val="22"/>
          <w:szCs w:val="22"/>
        </w:rPr>
      </w:pPr>
    </w:p>
    <w:p w:rsidR="00E91F69" w:rsidRPr="00365E00" w:rsidRDefault="00813916" w:rsidP="00E7298C">
      <w:pPr>
        <w:tabs>
          <w:tab w:val="left" w:pos="680"/>
        </w:tabs>
        <w:rPr>
          <w:sz w:val="22"/>
          <w:szCs w:val="22"/>
        </w:rPr>
      </w:pPr>
      <w:r w:rsidRPr="00365E00">
        <w:rPr>
          <w:noProof/>
          <w:spacing w:val="15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6597650" cy="750570"/>
            <wp:effectExtent l="0" t="0" r="0" b="0"/>
            <wp:wrapNone/>
            <wp:docPr id="3" name="Рисунок 3" descr="Шапка се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се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F69" w:rsidRPr="00365E00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365E00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365E00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365E00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A80503" w:rsidRPr="00365E00" w:rsidRDefault="00A80503" w:rsidP="00E7298C">
      <w:pPr>
        <w:tabs>
          <w:tab w:val="left" w:pos="680"/>
        </w:tabs>
        <w:rPr>
          <w:sz w:val="22"/>
          <w:szCs w:val="22"/>
        </w:rPr>
      </w:pPr>
    </w:p>
    <w:p w:rsidR="00A80503" w:rsidRPr="00365E00" w:rsidRDefault="00A80503" w:rsidP="00E7298C">
      <w:pPr>
        <w:tabs>
          <w:tab w:val="left" w:pos="680"/>
        </w:tabs>
        <w:rPr>
          <w:sz w:val="22"/>
          <w:szCs w:val="22"/>
        </w:rPr>
      </w:pPr>
      <w:r w:rsidRPr="00365E00">
        <w:rPr>
          <w:sz w:val="22"/>
          <w:szCs w:val="22"/>
        </w:rPr>
        <w:t xml:space="preserve">Полное фирменное наименование: </w:t>
      </w:r>
    </w:p>
    <w:p w:rsidR="00E91F69" w:rsidRPr="00365E00" w:rsidRDefault="005E0200" w:rsidP="00E7298C">
      <w:pPr>
        <w:tabs>
          <w:tab w:val="left" w:pos="680"/>
        </w:tabs>
        <w:rPr>
          <w:sz w:val="22"/>
          <w:szCs w:val="22"/>
        </w:rPr>
      </w:pPr>
      <w:r w:rsidRPr="00365E00">
        <w:rPr>
          <w:sz w:val="22"/>
          <w:szCs w:val="22"/>
        </w:rPr>
        <w:t>А</w:t>
      </w:r>
      <w:r w:rsidR="00E91F69" w:rsidRPr="00365E00">
        <w:rPr>
          <w:sz w:val="22"/>
          <w:szCs w:val="22"/>
        </w:rPr>
        <w:t xml:space="preserve">кционерное </w:t>
      </w:r>
      <w:r w:rsidR="00A96AB4" w:rsidRPr="00365E00">
        <w:rPr>
          <w:sz w:val="22"/>
          <w:szCs w:val="22"/>
        </w:rPr>
        <w:t>о</w:t>
      </w:r>
      <w:r w:rsidR="00E91F69" w:rsidRPr="00365E00">
        <w:rPr>
          <w:sz w:val="22"/>
          <w:szCs w:val="22"/>
        </w:rPr>
        <w:t>бщество</w:t>
      </w:r>
      <w:r w:rsidR="00A80503" w:rsidRPr="00365E00">
        <w:rPr>
          <w:sz w:val="22"/>
          <w:szCs w:val="22"/>
        </w:rPr>
        <w:t xml:space="preserve"> </w:t>
      </w:r>
      <w:r w:rsidR="00E91F69" w:rsidRPr="00365E00">
        <w:rPr>
          <w:sz w:val="22"/>
          <w:szCs w:val="22"/>
        </w:rPr>
        <w:t>«Омский каучук»</w:t>
      </w:r>
    </w:p>
    <w:p w:rsidR="00A80503" w:rsidRPr="00365E00" w:rsidRDefault="00A80503" w:rsidP="00E7298C">
      <w:pPr>
        <w:tabs>
          <w:tab w:val="left" w:pos="680"/>
        </w:tabs>
        <w:rPr>
          <w:sz w:val="22"/>
          <w:szCs w:val="22"/>
        </w:rPr>
      </w:pPr>
      <w:r w:rsidRPr="00365E00">
        <w:rPr>
          <w:sz w:val="22"/>
          <w:szCs w:val="22"/>
        </w:rPr>
        <w:t>Место нахождения: Россия, г. Омск</w:t>
      </w:r>
    </w:p>
    <w:p w:rsidR="00E91F69" w:rsidRPr="00365E00" w:rsidRDefault="00A80503" w:rsidP="00E7298C">
      <w:pPr>
        <w:tabs>
          <w:tab w:val="left" w:pos="680"/>
        </w:tabs>
        <w:rPr>
          <w:sz w:val="22"/>
          <w:szCs w:val="22"/>
        </w:rPr>
      </w:pPr>
      <w:r w:rsidRPr="00365E00">
        <w:rPr>
          <w:sz w:val="22"/>
          <w:szCs w:val="22"/>
        </w:rPr>
        <w:t xml:space="preserve">Адрес: </w:t>
      </w:r>
      <w:r w:rsidR="007B057F" w:rsidRPr="00365E00">
        <w:rPr>
          <w:sz w:val="22"/>
          <w:szCs w:val="22"/>
        </w:rPr>
        <w:t>644035, г. Омск, пр. Губкина, 30</w:t>
      </w:r>
    </w:p>
    <w:p w:rsidR="008A2BD1" w:rsidRPr="00365E00" w:rsidRDefault="008A2BD1" w:rsidP="008A2BD1">
      <w:pPr>
        <w:ind w:left="-993" w:firstLine="993"/>
        <w:rPr>
          <w:sz w:val="22"/>
          <w:szCs w:val="22"/>
          <w:shd w:val="clear" w:color="auto" w:fill="FFFFFF"/>
        </w:rPr>
      </w:pPr>
      <w:r w:rsidRPr="00365E00">
        <w:rPr>
          <w:sz w:val="22"/>
          <w:szCs w:val="22"/>
          <w:shd w:val="clear" w:color="auto" w:fill="FFFFFF"/>
        </w:rPr>
        <w:t>ОГРН: 1025500520297</w:t>
      </w:r>
    </w:p>
    <w:p w:rsidR="002C2944" w:rsidRPr="00365E00" w:rsidRDefault="002C2944" w:rsidP="001235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A80503" w:rsidRPr="00365E00" w:rsidRDefault="00123552" w:rsidP="001235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65E00">
        <w:rPr>
          <w:b/>
          <w:bCs/>
          <w:sz w:val="22"/>
          <w:szCs w:val="22"/>
        </w:rPr>
        <w:t xml:space="preserve">Сообщение о проведении </w:t>
      </w:r>
      <w:r w:rsidR="00A80503" w:rsidRPr="00365E00">
        <w:rPr>
          <w:b/>
          <w:bCs/>
          <w:sz w:val="22"/>
          <w:szCs w:val="22"/>
        </w:rPr>
        <w:t xml:space="preserve">внеочередного заочного голосования </w:t>
      </w:r>
    </w:p>
    <w:p w:rsidR="00123552" w:rsidRPr="00365E00" w:rsidRDefault="00A80503" w:rsidP="001235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365E00">
        <w:rPr>
          <w:b/>
          <w:bCs/>
          <w:sz w:val="22"/>
          <w:szCs w:val="22"/>
        </w:rPr>
        <w:t>для принятия решений общим</w:t>
      </w:r>
      <w:r w:rsidR="0007696D" w:rsidRPr="00365E00">
        <w:rPr>
          <w:b/>
          <w:bCs/>
          <w:sz w:val="22"/>
          <w:szCs w:val="22"/>
        </w:rPr>
        <w:t xml:space="preserve"> собранием</w:t>
      </w:r>
      <w:r w:rsidR="00123552" w:rsidRPr="00365E00">
        <w:rPr>
          <w:b/>
          <w:bCs/>
          <w:sz w:val="22"/>
          <w:szCs w:val="22"/>
        </w:rPr>
        <w:t xml:space="preserve"> акционеров</w:t>
      </w:r>
      <w:r w:rsidRPr="00365E00">
        <w:rPr>
          <w:b/>
          <w:bCs/>
          <w:sz w:val="22"/>
          <w:szCs w:val="22"/>
        </w:rPr>
        <w:t xml:space="preserve"> Акционерного общества «Омский каучук» </w:t>
      </w:r>
    </w:p>
    <w:p w:rsidR="002C2944" w:rsidRPr="00365E00" w:rsidRDefault="002C2944" w:rsidP="001235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513854" w:rsidRPr="00365E00" w:rsidRDefault="00513854" w:rsidP="00123552">
      <w:pPr>
        <w:tabs>
          <w:tab w:val="left" w:pos="851"/>
        </w:tabs>
        <w:spacing w:line="276" w:lineRule="auto"/>
        <w:jc w:val="center"/>
        <w:rPr>
          <w:b/>
          <w:i/>
          <w:sz w:val="22"/>
          <w:szCs w:val="22"/>
        </w:rPr>
      </w:pPr>
      <w:r w:rsidRPr="00365E00">
        <w:rPr>
          <w:b/>
          <w:i/>
          <w:sz w:val="22"/>
          <w:szCs w:val="22"/>
        </w:rPr>
        <w:t>Уважаемый акционер!</w:t>
      </w:r>
    </w:p>
    <w:p w:rsidR="002C2944" w:rsidRPr="00365E00" w:rsidRDefault="002C2944" w:rsidP="00123552">
      <w:pPr>
        <w:tabs>
          <w:tab w:val="left" w:pos="851"/>
        </w:tabs>
        <w:spacing w:line="276" w:lineRule="auto"/>
        <w:jc w:val="center"/>
        <w:rPr>
          <w:b/>
          <w:i/>
          <w:sz w:val="22"/>
          <w:szCs w:val="22"/>
        </w:rPr>
      </w:pPr>
    </w:p>
    <w:p w:rsidR="00D066DD" w:rsidRPr="00365E00" w:rsidRDefault="00513854" w:rsidP="00D066DD">
      <w:pPr>
        <w:ind w:firstLine="708"/>
        <w:jc w:val="both"/>
        <w:rPr>
          <w:sz w:val="22"/>
          <w:szCs w:val="22"/>
        </w:rPr>
      </w:pPr>
      <w:r w:rsidRPr="00365E00">
        <w:rPr>
          <w:sz w:val="22"/>
          <w:szCs w:val="22"/>
        </w:rPr>
        <w:t xml:space="preserve">Совет директоров </w:t>
      </w:r>
      <w:r w:rsidR="00111E53" w:rsidRPr="00365E00">
        <w:rPr>
          <w:sz w:val="22"/>
          <w:szCs w:val="22"/>
        </w:rPr>
        <w:t>А</w:t>
      </w:r>
      <w:r w:rsidR="00A80503" w:rsidRPr="00365E00">
        <w:rPr>
          <w:sz w:val="22"/>
          <w:szCs w:val="22"/>
        </w:rPr>
        <w:t xml:space="preserve">кционерного общества </w:t>
      </w:r>
      <w:r w:rsidR="00111E53" w:rsidRPr="00365E00">
        <w:rPr>
          <w:sz w:val="22"/>
          <w:szCs w:val="22"/>
        </w:rPr>
        <w:t xml:space="preserve">«Омский каучук» (далее – «Общество») </w:t>
      </w:r>
      <w:r w:rsidR="00A80503" w:rsidRPr="00365E00">
        <w:rPr>
          <w:sz w:val="22"/>
          <w:szCs w:val="22"/>
        </w:rPr>
        <w:t>сообщает о проведении внеочередного заочного голосования общег</w:t>
      </w:r>
      <w:r w:rsidR="00A378B2" w:rsidRPr="00365E00">
        <w:rPr>
          <w:sz w:val="22"/>
          <w:szCs w:val="22"/>
        </w:rPr>
        <w:t>о собрания акционеров Общества</w:t>
      </w:r>
      <w:r w:rsidR="00CA7648" w:rsidRPr="00365E00">
        <w:rPr>
          <w:sz w:val="22"/>
          <w:szCs w:val="22"/>
        </w:rPr>
        <w:t xml:space="preserve"> (далее также – «Собрание»)</w:t>
      </w:r>
      <w:r w:rsidR="00D066DD" w:rsidRPr="00365E00">
        <w:rPr>
          <w:sz w:val="22"/>
          <w:szCs w:val="22"/>
        </w:rPr>
        <w:t xml:space="preserve">: </w:t>
      </w:r>
    </w:p>
    <w:p w:rsidR="00D066DD" w:rsidRPr="00365E00" w:rsidRDefault="00D066DD" w:rsidP="00D066DD">
      <w:pPr>
        <w:ind w:firstLine="708"/>
        <w:jc w:val="both"/>
        <w:rPr>
          <w:sz w:val="22"/>
          <w:szCs w:val="22"/>
        </w:rPr>
      </w:pPr>
      <w:r w:rsidRPr="00365E00">
        <w:rPr>
          <w:rFonts w:eastAsia="Calibri"/>
          <w:b/>
          <w:sz w:val="22"/>
          <w:szCs w:val="22"/>
        </w:rPr>
        <w:t>Способ принятия решений общим собранием акционеров</w:t>
      </w:r>
      <w:r w:rsidRPr="00365E00">
        <w:rPr>
          <w:rFonts w:eastAsia="Calibri"/>
          <w:sz w:val="22"/>
          <w:szCs w:val="22"/>
        </w:rPr>
        <w:t>: заочное голосование</w:t>
      </w:r>
      <w:r w:rsidR="002C2944" w:rsidRPr="00365E00">
        <w:rPr>
          <w:rFonts w:eastAsia="Calibri"/>
          <w:sz w:val="22"/>
          <w:szCs w:val="22"/>
        </w:rPr>
        <w:t>;</w:t>
      </w:r>
    </w:p>
    <w:p w:rsidR="00CA7648" w:rsidRPr="00365E00" w:rsidRDefault="00D066DD" w:rsidP="002E4973">
      <w:pPr>
        <w:ind w:firstLine="708"/>
        <w:jc w:val="both"/>
        <w:rPr>
          <w:rFonts w:eastAsia="Calibri"/>
          <w:b/>
          <w:sz w:val="22"/>
          <w:szCs w:val="22"/>
        </w:rPr>
      </w:pPr>
      <w:r w:rsidRPr="00365E00">
        <w:rPr>
          <w:rFonts w:eastAsia="Calibri"/>
          <w:b/>
          <w:sz w:val="22"/>
          <w:szCs w:val="22"/>
        </w:rPr>
        <w:t xml:space="preserve">Дата окончания приема бюллетеней для голосования при проведении заочного голосования: </w:t>
      </w:r>
      <w:r w:rsidR="00225737" w:rsidRPr="00365E00">
        <w:rPr>
          <w:rFonts w:eastAsia="Calibri"/>
          <w:b/>
          <w:sz w:val="22"/>
          <w:szCs w:val="22"/>
        </w:rPr>
        <w:t>15.08.</w:t>
      </w:r>
      <w:r w:rsidR="000C79FA" w:rsidRPr="00365E00">
        <w:rPr>
          <w:rFonts w:eastAsia="Calibri"/>
          <w:b/>
          <w:sz w:val="22"/>
          <w:szCs w:val="22"/>
        </w:rPr>
        <w:t xml:space="preserve">2025 г.  </w:t>
      </w:r>
      <w:r w:rsidR="00A378B2" w:rsidRPr="00365E00">
        <w:rPr>
          <w:sz w:val="22"/>
          <w:szCs w:val="22"/>
        </w:rPr>
        <w:t>(в соответствии с пунктом 4.29 Положения Банка России от 16.11.2018 №660-П «Об общих собрания акционеров» датой проведения общего собрания, проводимого в форме заочного голосования, является дата окончания прие</w:t>
      </w:r>
      <w:r w:rsidR="002C2944" w:rsidRPr="00365E00">
        <w:rPr>
          <w:sz w:val="22"/>
          <w:szCs w:val="22"/>
        </w:rPr>
        <w:t>ма бюллетеней для голосования);</w:t>
      </w:r>
    </w:p>
    <w:p w:rsidR="00F15505" w:rsidRPr="00365E00" w:rsidRDefault="00F15505" w:rsidP="00F15505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365E00">
        <w:rPr>
          <w:b/>
          <w:bCs/>
          <w:sz w:val="22"/>
          <w:szCs w:val="22"/>
        </w:rPr>
        <w:t xml:space="preserve">Почтовый адрес, по которому могут направляться заполненные бюллетени для голосования: </w:t>
      </w:r>
      <w:r w:rsidRPr="00365E00">
        <w:rPr>
          <w:sz w:val="22"/>
          <w:szCs w:val="22"/>
        </w:rPr>
        <w:t xml:space="preserve">644035, г. Омск, пр. Губкина, д. 30, в АО «Омский каучук». </w:t>
      </w:r>
      <w:r w:rsidR="00311BE5" w:rsidRPr="00365E00">
        <w:rPr>
          <w:sz w:val="22"/>
          <w:szCs w:val="22"/>
        </w:rPr>
        <w:t xml:space="preserve">Заполненный бюллетень для голосования можно </w:t>
      </w:r>
      <w:r w:rsidR="00AA6557" w:rsidRPr="00365E00">
        <w:rPr>
          <w:sz w:val="22"/>
          <w:szCs w:val="22"/>
        </w:rPr>
        <w:t>сдать</w:t>
      </w:r>
      <w:r w:rsidR="00311BE5" w:rsidRPr="00365E00">
        <w:rPr>
          <w:sz w:val="22"/>
          <w:szCs w:val="22"/>
        </w:rPr>
        <w:t xml:space="preserve"> лично в АО «Омский каучук» по указанному адресу </w:t>
      </w:r>
      <w:r w:rsidR="00311BE5" w:rsidRPr="00365E00">
        <w:rPr>
          <w:sz w:val="22"/>
          <w:szCs w:val="22"/>
          <w:shd w:val="clear" w:color="auto" w:fill="FFFFFF"/>
        </w:rPr>
        <w:t xml:space="preserve">ежедневно с </w:t>
      </w:r>
      <w:r w:rsidR="00AA6557" w:rsidRPr="00365E00">
        <w:rPr>
          <w:sz w:val="22"/>
          <w:szCs w:val="22"/>
          <w:shd w:val="clear" w:color="auto" w:fill="FFFFFF"/>
        </w:rPr>
        <w:t>09</w:t>
      </w:r>
      <w:r w:rsidR="00311BE5" w:rsidRPr="00365E00">
        <w:rPr>
          <w:sz w:val="22"/>
          <w:szCs w:val="22"/>
          <w:shd w:val="clear" w:color="auto" w:fill="FFFFFF"/>
        </w:rPr>
        <w:t>-00 до 16-</w:t>
      </w:r>
      <w:r w:rsidR="00AA6557" w:rsidRPr="00365E00">
        <w:rPr>
          <w:sz w:val="22"/>
          <w:szCs w:val="22"/>
          <w:shd w:val="clear" w:color="auto" w:fill="FFFFFF"/>
        </w:rPr>
        <w:t>00</w:t>
      </w:r>
      <w:r w:rsidR="00311BE5" w:rsidRPr="00365E00">
        <w:rPr>
          <w:sz w:val="22"/>
          <w:szCs w:val="22"/>
          <w:shd w:val="clear" w:color="auto" w:fill="FFFFFF"/>
        </w:rPr>
        <w:t xml:space="preserve"> по рабочим дням. </w:t>
      </w:r>
      <w:r w:rsidRPr="00365E00">
        <w:rPr>
          <w:b/>
          <w:sz w:val="22"/>
          <w:szCs w:val="22"/>
        </w:rPr>
        <w:t xml:space="preserve">Дополнительную Информацию можно получить по телефону: </w:t>
      </w:r>
      <w:r w:rsidR="00311BE5" w:rsidRPr="00365E00">
        <w:rPr>
          <w:b/>
          <w:sz w:val="22"/>
          <w:szCs w:val="22"/>
        </w:rPr>
        <w:t>+ 7</w:t>
      </w:r>
      <w:r w:rsidRPr="00365E00">
        <w:rPr>
          <w:b/>
          <w:sz w:val="22"/>
          <w:szCs w:val="22"/>
        </w:rPr>
        <w:t xml:space="preserve"> (3812) 69-70-18</w:t>
      </w:r>
      <w:r w:rsidR="00311BE5" w:rsidRPr="00365E00">
        <w:rPr>
          <w:b/>
          <w:sz w:val="22"/>
          <w:szCs w:val="22"/>
        </w:rPr>
        <w:t>.</w:t>
      </w:r>
    </w:p>
    <w:p w:rsidR="00311BE5" w:rsidRPr="00365E00" w:rsidRDefault="00311BE5" w:rsidP="00311BE5">
      <w:pPr>
        <w:ind w:firstLine="708"/>
        <w:jc w:val="both"/>
        <w:rPr>
          <w:sz w:val="22"/>
          <w:szCs w:val="22"/>
        </w:rPr>
      </w:pPr>
      <w:r w:rsidRPr="00365E00">
        <w:rPr>
          <w:sz w:val="22"/>
          <w:szCs w:val="22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311BE5" w:rsidRPr="00365E00" w:rsidRDefault="00311BE5" w:rsidP="00F15505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</w:p>
    <w:p w:rsidR="002C2944" w:rsidRPr="00365E00" w:rsidRDefault="00CA7648" w:rsidP="002C2944">
      <w:pPr>
        <w:ind w:firstLine="708"/>
        <w:jc w:val="both"/>
        <w:rPr>
          <w:rFonts w:eastAsia="Calibri"/>
          <w:b/>
          <w:sz w:val="22"/>
          <w:szCs w:val="22"/>
        </w:rPr>
      </w:pPr>
      <w:r w:rsidRPr="00365E00">
        <w:rPr>
          <w:bCs/>
          <w:sz w:val="22"/>
          <w:szCs w:val="22"/>
        </w:rPr>
        <w:t>В соответствии с п.2 ст. 58 ФЗ «Об акционерных обществах» п</w:t>
      </w:r>
      <w:r w:rsidRPr="00365E00">
        <w:rPr>
          <w:rFonts w:eastAsia="Calibri"/>
          <w:sz w:val="22"/>
          <w:szCs w:val="22"/>
        </w:rPr>
        <w:t xml:space="preserve">ринявшими участие в заочном голосовании считаются акционеры, заполненные бюллетени для голосования которых получены </w:t>
      </w:r>
      <w:r w:rsidR="00F15505" w:rsidRPr="00365E00">
        <w:rPr>
          <w:rFonts w:eastAsia="Calibri"/>
          <w:sz w:val="22"/>
          <w:szCs w:val="22"/>
        </w:rPr>
        <w:t>О</w:t>
      </w:r>
      <w:r w:rsidRPr="00365E00">
        <w:rPr>
          <w:rFonts w:eastAsia="Calibri"/>
          <w:sz w:val="22"/>
          <w:szCs w:val="22"/>
        </w:rPr>
        <w:t xml:space="preserve">бществом не позднее даты окончания приема заполненных бюллетеней для голосования при </w:t>
      </w:r>
      <w:r w:rsidR="002C2944" w:rsidRPr="00365E00">
        <w:rPr>
          <w:rFonts w:eastAsia="Calibri"/>
          <w:sz w:val="22"/>
          <w:szCs w:val="22"/>
        </w:rPr>
        <w:t>проведении заочного голосования;</w:t>
      </w:r>
    </w:p>
    <w:p w:rsidR="00CA7648" w:rsidRPr="00365E00" w:rsidRDefault="002C2944" w:rsidP="002C2944">
      <w:pPr>
        <w:ind w:firstLine="708"/>
        <w:jc w:val="both"/>
        <w:rPr>
          <w:rFonts w:eastAsia="Calibri"/>
          <w:b/>
          <w:sz w:val="22"/>
          <w:szCs w:val="22"/>
        </w:rPr>
      </w:pPr>
      <w:r w:rsidRPr="00365E00">
        <w:rPr>
          <w:i/>
          <w:iCs/>
          <w:sz w:val="22"/>
          <w:szCs w:val="22"/>
        </w:rPr>
        <w:t>З</w:t>
      </w:r>
      <w:r w:rsidR="00CA7648" w:rsidRPr="00365E00">
        <w:rPr>
          <w:i/>
          <w:iCs/>
          <w:sz w:val="22"/>
          <w:szCs w:val="22"/>
        </w:rPr>
        <w:t xml:space="preserve">аполненные в бумажной форме </w:t>
      </w:r>
      <w:r w:rsidRPr="00365E00">
        <w:rPr>
          <w:i/>
          <w:iCs/>
          <w:sz w:val="22"/>
          <w:szCs w:val="22"/>
        </w:rPr>
        <w:t xml:space="preserve">бюллетени для голосования </w:t>
      </w:r>
      <w:r w:rsidR="00CA7648" w:rsidRPr="00365E00">
        <w:rPr>
          <w:i/>
          <w:iCs/>
          <w:sz w:val="22"/>
          <w:szCs w:val="22"/>
        </w:rPr>
        <w:t>должны поступить в Общество</w:t>
      </w:r>
      <w:r w:rsidR="00F15505" w:rsidRPr="00365E00">
        <w:rPr>
          <w:i/>
          <w:iCs/>
          <w:sz w:val="22"/>
          <w:szCs w:val="22"/>
        </w:rPr>
        <w:t xml:space="preserve"> в вышеуказанный срок</w:t>
      </w:r>
      <w:r w:rsidR="00CA7648" w:rsidRPr="00365E00">
        <w:rPr>
          <w:i/>
          <w:iCs/>
          <w:sz w:val="22"/>
          <w:szCs w:val="22"/>
        </w:rPr>
        <w:t xml:space="preserve">. Сообщения о волеизъявлении лиц, которые имеют право на участие в Общем собрании акционеров, но не зарегистрированы в реестре акционеров Общества, должны поступить </w:t>
      </w:r>
      <w:r w:rsidRPr="00365E00">
        <w:rPr>
          <w:i/>
          <w:iCs/>
          <w:sz w:val="22"/>
          <w:szCs w:val="22"/>
        </w:rPr>
        <w:t xml:space="preserve">в Общества в </w:t>
      </w:r>
      <w:r w:rsidR="00F15505" w:rsidRPr="00365E00">
        <w:rPr>
          <w:i/>
          <w:iCs/>
          <w:sz w:val="22"/>
          <w:szCs w:val="22"/>
        </w:rPr>
        <w:t xml:space="preserve">вышеуказанный </w:t>
      </w:r>
      <w:r w:rsidRPr="00365E00">
        <w:rPr>
          <w:i/>
          <w:iCs/>
          <w:sz w:val="22"/>
          <w:szCs w:val="22"/>
        </w:rPr>
        <w:t>срок;</w:t>
      </w:r>
    </w:p>
    <w:p w:rsidR="00CA7648" w:rsidRPr="00365E00" w:rsidRDefault="00CA7648" w:rsidP="00CA7648">
      <w:pPr>
        <w:ind w:firstLine="708"/>
        <w:jc w:val="both"/>
        <w:rPr>
          <w:i/>
          <w:iCs/>
          <w:sz w:val="22"/>
          <w:szCs w:val="22"/>
        </w:rPr>
      </w:pPr>
      <w:r w:rsidRPr="00365E00">
        <w:rPr>
          <w:i/>
          <w:iCs/>
          <w:sz w:val="22"/>
          <w:szCs w:val="22"/>
        </w:rPr>
        <w:t xml:space="preserve">Бюллетени и сообщения о волеизъявлении, поступившие после </w:t>
      </w:r>
      <w:r w:rsidR="00F15505" w:rsidRPr="00365E00">
        <w:rPr>
          <w:i/>
          <w:iCs/>
          <w:sz w:val="22"/>
          <w:szCs w:val="22"/>
        </w:rPr>
        <w:t>вышеуказанной</w:t>
      </w:r>
      <w:r w:rsidRPr="00365E00">
        <w:rPr>
          <w:i/>
          <w:iCs/>
          <w:sz w:val="22"/>
          <w:szCs w:val="22"/>
        </w:rPr>
        <w:t xml:space="preserve"> даты, не будут учитываться при определении кворума Общего собрания акционеров и подведении итогов </w:t>
      </w:r>
      <w:r w:rsidR="002C2944" w:rsidRPr="00365E00">
        <w:rPr>
          <w:i/>
          <w:iCs/>
          <w:sz w:val="22"/>
          <w:szCs w:val="22"/>
        </w:rPr>
        <w:t>заочного голосования;</w:t>
      </w:r>
    </w:p>
    <w:p w:rsidR="00D066DD" w:rsidRPr="00365E00" w:rsidRDefault="00D066DD" w:rsidP="00D066DD">
      <w:pPr>
        <w:ind w:firstLine="708"/>
        <w:jc w:val="both"/>
        <w:rPr>
          <w:rFonts w:eastAsia="Calibri"/>
          <w:b/>
          <w:bCs/>
          <w:sz w:val="22"/>
          <w:szCs w:val="22"/>
        </w:rPr>
      </w:pPr>
      <w:r w:rsidRPr="00365E00">
        <w:rPr>
          <w:rFonts w:eastAsia="Calibri"/>
          <w:b/>
          <w:bCs/>
          <w:sz w:val="22"/>
          <w:szCs w:val="22"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="00F84E8F" w:rsidRPr="00365E00">
        <w:rPr>
          <w:rFonts w:eastAsia="Calibri"/>
          <w:b/>
          <w:bCs/>
          <w:sz w:val="22"/>
          <w:szCs w:val="22"/>
        </w:rPr>
        <w:t xml:space="preserve"> </w:t>
      </w:r>
      <w:r w:rsidR="00225737" w:rsidRPr="00365E00">
        <w:rPr>
          <w:rFonts w:eastAsia="Calibri"/>
          <w:bCs/>
          <w:sz w:val="22"/>
          <w:szCs w:val="22"/>
        </w:rPr>
        <w:t>2</w:t>
      </w:r>
      <w:r w:rsidR="00D528C2" w:rsidRPr="00365E00">
        <w:rPr>
          <w:rFonts w:eastAsia="Calibri"/>
          <w:bCs/>
          <w:sz w:val="22"/>
          <w:szCs w:val="22"/>
        </w:rPr>
        <w:t>2</w:t>
      </w:r>
      <w:r w:rsidR="00225737" w:rsidRPr="00365E00">
        <w:rPr>
          <w:rFonts w:eastAsia="Calibri"/>
          <w:bCs/>
          <w:sz w:val="22"/>
          <w:szCs w:val="22"/>
        </w:rPr>
        <w:t>.07.</w:t>
      </w:r>
      <w:r w:rsidR="00F84E8F" w:rsidRPr="00365E00">
        <w:rPr>
          <w:rFonts w:eastAsia="Calibri"/>
          <w:bCs/>
          <w:sz w:val="22"/>
          <w:szCs w:val="22"/>
        </w:rPr>
        <w:t>2025 г.</w:t>
      </w:r>
      <w:r w:rsidR="00F84E8F" w:rsidRPr="00365E00">
        <w:rPr>
          <w:rFonts w:eastAsia="Calibri"/>
          <w:b/>
          <w:bCs/>
          <w:sz w:val="22"/>
          <w:szCs w:val="22"/>
        </w:rPr>
        <w:t xml:space="preserve"> </w:t>
      </w:r>
    </w:p>
    <w:p w:rsidR="00A378B2" w:rsidRPr="00365E00" w:rsidRDefault="00D066DD" w:rsidP="00D066DD">
      <w:pPr>
        <w:ind w:firstLine="708"/>
        <w:jc w:val="both"/>
        <w:rPr>
          <w:rFonts w:eastAsia="Calibri"/>
          <w:b/>
          <w:bCs/>
          <w:sz w:val="22"/>
          <w:szCs w:val="22"/>
        </w:rPr>
      </w:pPr>
      <w:r w:rsidRPr="00365E00">
        <w:rPr>
          <w:rFonts w:eastAsia="Calibri"/>
          <w:b/>
          <w:bCs/>
          <w:sz w:val="22"/>
          <w:szCs w:val="22"/>
        </w:rPr>
        <w:t>Категории (типы) акций, владельцы которых имеют право голоса по всем вопросам повестки дня:</w:t>
      </w:r>
      <w:r w:rsidR="00A378B2" w:rsidRPr="00365E00">
        <w:rPr>
          <w:rFonts w:eastAsia="Calibri"/>
          <w:b/>
          <w:bCs/>
          <w:sz w:val="22"/>
          <w:szCs w:val="22"/>
        </w:rPr>
        <w:t xml:space="preserve"> </w:t>
      </w:r>
      <w:r w:rsidR="00A378B2" w:rsidRPr="00365E00">
        <w:rPr>
          <w:sz w:val="22"/>
          <w:szCs w:val="22"/>
        </w:rPr>
        <w:t>Право голоса имеют акционеры владельцы обыкновенных именны</w:t>
      </w:r>
      <w:r w:rsidR="002C2944" w:rsidRPr="00365E00">
        <w:rPr>
          <w:sz w:val="22"/>
          <w:szCs w:val="22"/>
        </w:rPr>
        <w:t>х бездокументарных ценных бумаг;</w:t>
      </w:r>
    </w:p>
    <w:p w:rsidR="00D066DD" w:rsidRPr="00365E00" w:rsidRDefault="00D066DD" w:rsidP="00D066DD">
      <w:pPr>
        <w:ind w:firstLine="708"/>
        <w:jc w:val="both"/>
        <w:rPr>
          <w:rFonts w:eastAsia="Calibri"/>
          <w:b/>
          <w:bCs/>
          <w:sz w:val="22"/>
          <w:szCs w:val="22"/>
        </w:rPr>
      </w:pPr>
    </w:p>
    <w:p w:rsidR="00A378B2" w:rsidRPr="00365E00" w:rsidRDefault="00A378B2" w:rsidP="00A378B2">
      <w:pPr>
        <w:ind w:firstLine="708"/>
        <w:jc w:val="both"/>
        <w:rPr>
          <w:rFonts w:eastAsia="Calibri"/>
          <w:b/>
          <w:bCs/>
          <w:i/>
          <w:sz w:val="22"/>
          <w:szCs w:val="22"/>
        </w:rPr>
      </w:pPr>
      <w:r w:rsidRPr="00365E00">
        <w:rPr>
          <w:rFonts w:eastAsia="Calibri"/>
          <w:b/>
          <w:bCs/>
          <w:i/>
          <w:sz w:val="22"/>
          <w:szCs w:val="22"/>
        </w:rPr>
        <w:t xml:space="preserve">Повестка дня: </w:t>
      </w:r>
    </w:p>
    <w:p w:rsidR="00365E00" w:rsidRPr="00365E00" w:rsidRDefault="00365E00" w:rsidP="00365E00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0"/>
        </w:rPr>
      </w:pPr>
      <w:r w:rsidRPr="00365E00">
        <w:rPr>
          <w:i/>
          <w:sz w:val="20"/>
        </w:rPr>
        <w:t xml:space="preserve">О предоставлении согласия на совершение (заключение) АО «Омский каучук» (Заемщик) с Банком ГПБ (АО) (Кредитор, Банк) кредитных сделок, дополнений, изменений к ним (без ограничений их количества), являющихся крупными сделками (с учетом взаимосвязанности сделок), предметом которых является имущество, стоимость которого составляет более 50 % балансовой стоимости активов Общества, а также сделками, относящимися к компетенции общего собрания акционеров на основании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4 п. 19.2.4, п. 19.4, п. 19.5 Устава Общества,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>. 4 п. 3.1.4., п.3.3. Положения о Совете Директоров, утв. общим собранием акционеров АО «Омский каучук» (протокол б/н от 29.07.2020).</w:t>
      </w:r>
    </w:p>
    <w:p w:rsidR="00365E00" w:rsidRPr="00365E00" w:rsidRDefault="00365E00" w:rsidP="00365E00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0"/>
        </w:rPr>
      </w:pPr>
      <w:r w:rsidRPr="00365E00">
        <w:rPr>
          <w:i/>
          <w:sz w:val="20"/>
        </w:rPr>
        <w:t xml:space="preserve">О предоставлении согласия на совершение (заключение) АО «Омский каучук» (Залогодатель) с Банком ГПБ (АО) (Залогодержатель) договоров об ипотеке (залоге недвижимого имущества), дополнений, изменений к ним (без ограничений их количества), в том числе Дополнительного соглашения № 3 к Договору об ипотеке (залоге недвижимого имущества) № 2923-005-31056/1/н от 14.02.2024, в обеспечение надлежащего исполнения обязательств АО «Омский </w:t>
      </w:r>
      <w:r w:rsidRPr="00365E00">
        <w:rPr>
          <w:i/>
          <w:sz w:val="20"/>
        </w:rPr>
        <w:lastRenderedPageBreak/>
        <w:t xml:space="preserve">каучук» (Заемщик/Выгодоприобретатель), АО «ГК «Титан» (Заемщик/Выгодоприобретатель) перед Банком ГПБ (АО) по кредитным сделкам, являющихся одновременно крупными сделками (с учетом взаимосвязанности), предметом которых является имущество, стоимость которого составляет более 50 % балансовой стоимости активов Общества, и сделками, в совершении которых имеет заинтересованность, а также сделками, относящимися к компетенции общего собрания акционеров на основании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5 п. 19.2.4, п. 19.4, 19.5 Устава Общества,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5 п. 3.1.4., п.3.3. Положения о Совете Директоров, утв. общим собранием акционеров АО «Омский каучук» (протокол б/н от 29.07.2020). </w:t>
      </w:r>
    </w:p>
    <w:p w:rsidR="00365E00" w:rsidRPr="00365E00" w:rsidRDefault="00365E00" w:rsidP="00365E00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0"/>
        </w:rPr>
      </w:pPr>
      <w:r w:rsidRPr="00365E00">
        <w:rPr>
          <w:i/>
          <w:sz w:val="20"/>
        </w:rPr>
        <w:t xml:space="preserve">О последующем одобрении крупной сделки (с учетом взаимосвязанности), предметом которой является имущество, стоимость которого составляет более 50 % балансовой стоимости активов Общества, а также относящейся к компетенции общего собрания акционеров на основании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4 п. 19.2.4, п. 19.4, п. 19.5 Устава Общества,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>. 4 п. 3.1.4., п.3.3 Положения о Совете Директоров, утв. общим собранием акционеров АО «Омский каучук» (протокол б/н от 29.07.2020), а именно, заключенного между АО «Омский каучук» (Заемщик) и Банком ГПБ (АО) (Кредитор) Дополнительного соглашения № 2 от 08.04.2025 г. к Договору об открытии кредитной линии №2923-005-31056 от 07.07.2023 г.</w:t>
      </w:r>
    </w:p>
    <w:p w:rsidR="00365E00" w:rsidRPr="00365E00" w:rsidRDefault="00365E00" w:rsidP="00365E00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i/>
          <w:sz w:val="20"/>
        </w:rPr>
      </w:pPr>
      <w:r w:rsidRPr="00365E00">
        <w:rPr>
          <w:i/>
          <w:sz w:val="20"/>
        </w:rPr>
        <w:t xml:space="preserve">О последующем одобрении крупной сделки (с учетом взаимосвязанности), предметом которой является имущество, стоимость которого составляет более 50 % балансовой стоимости активов Общества, а также относящейся к компетенции общего собрания акционеров на основании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4 п. 19.2.4, п. 19.4, п. 19.5 Устава Общества,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4 п. 3.1.4., п.3.3 Положения о Совете Директоров, утв. общим собранием акционеров АО «Омский каучук» (протокол б/н от 29.07.2020), а именно, заключенного между АО «Омский каучук» (Заемщик) и Банком ГПБ (АО) (Кредитор) Дополнительного соглашения № 1 от 08.04.2025 г. к Договору об открытии кредитной линии №2923-006-31056 от 07.07.2023 г. </w:t>
      </w:r>
    </w:p>
    <w:p w:rsidR="00365E00" w:rsidRPr="00365E00" w:rsidRDefault="00365E00" w:rsidP="00365E00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i/>
          <w:sz w:val="20"/>
        </w:rPr>
      </w:pPr>
      <w:r w:rsidRPr="00365E00">
        <w:rPr>
          <w:i/>
          <w:sz w:val="20"/>
        </w:rPr>
        <w:t xml:space="preserve">О последующем одобрении крупной сделки (с учетом взаимосвязанности), предметом которой является имущество, стоимость которого составляет более 50 % балансовой стоимости активов Общества, а также относящейся к компетенции общего собрания акционеров на основании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 xml:space="preserve">. 4 п. 19.2.4, п. 19.4, п. 19.5 Устава Общества, </w:t>
      </w:r>
      <w:proofErr w:type="spellStart"/>
      <w:r w:rsidRPr="00365E00">
        <w:rPr>
          <w:i/>
          <w:sz w:val="20"/>
        </w:rPr>
        <w:t>пп</w:t>
      </w:r>
      <w:proofErr w:type="spellEnd"/>
      <w:r w:rsidRPr="00365E00">
        <w:rPr>
          <w:i/>
          <w:sz w:val="20"/>
        </w:rPr>
        <w:t>. 4 п. 3.1.4., п.3.3 Положения о Совете Директоров, утв. общим собранием акционеров АО «Омский каучук» (протокол б/н от 29.07.2020), а именно, заключенного между АО «Омский каучук» (Заемщик) и Банком ГПБ (АО) (Кредитор) Дополнительного соглашения № 2 от 08.04.2025 г. к Договору об открытии кредитной линии №2923-024-31056 от 07.07.2023 г.</w:t>
      </w:r>
    </w:p>
    <w:p w:rsidR="00365E00" w:rsidRPr="00365E00" w:rsidRDefault="00365E00" w:rsidP="00365E00">
      <w:pPr>
        <w:widowControl w:val="0"/>
        <w:numPr>
          <w:ilvl w:val="0"/>
          <w:numId w:val="13"/>
        </w:numPr>
        <w:tabs>
          <w:tab w:val="left" w:pos="0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i/>
          <w:sz w:val="20"/>
        </w:rPr>
      </w:pPr>
      <w:r w:rsidRPr="00365E00">
        <w:rPr>
          <w:i/>
          <w:sz w:val="20"/>
        </w:rPr>
        <w:t xml:space="preserve">О предоставлении согласия на заключение АО «Омский каучук» (далее также -Поручитель) с АО «АЛЬФА-БАНК» (ОГРН 1027700067328) (далее также - Агент, Кредитор, Банк) Договора поручительства, в </w:t>
      </w:r>
      <w:proofErr w:type="spellStart"/>
      <w:r w:rsidRPr="00365E00">
        <w:rPr>
          <w:i/>
          <w:sz w:val="20"/>
        </w:rPr>
        <w:t>т.ч</w:t>
      </w:r>
      <w:proofErr w:type="spellEnd"/>
      <w:r w:rsidRPr="00365E00">
        <w:rPr>
          <w:i/>
          <w:sz w:val="20"/>
        </w:rPr>
        <w:t xml:space="preserve">. изменений, дополнений к нему (без ограничения их количества),  в качестве обеспечения надлежащего исполнения обязательств  АО «ГК «Титан» (далее также- Должник, выгодоприобретатель, он же Принципал) по Договору об оказании услуг, являющегося для Поручителя сделкой, в совершении которой имеется заинтересованность, а также сделкой, относящейся к компетенции общего собрания акционеров на основании п. 14.2.16 ст. 14, п. 19.2.4, п. 19.5 ст. 19 Устава Общества, на существенных (основных) условиях.  </w:t>
      </w:r>
    </w:p>
    <w:p w:rsidR="00E90925" w:rsidRPr="00365E00" w:rsidRDefault="00E90925" w:rsidP="00A378B2">
      <w:pPr>
        <w:ind w:firstLine="708"/>
        <w:jc w:val="both"/>
        <w:rPr>
          <w:rFonts w:eastAsia="Calibri"/>
          <w:b/>
          <w:bCs/>
          <w:sz w:val="22"/>
          <w:szCs w:val="22"/>
        </w:rPr>
      </w:pPr>
    </w:p>
    <w:p w:rsidR="00A378B2" w:rsidRPr="00365E00" w:rsidRDefault="00A378B2" w:rsidP="00CA7648">
      <w:pPr>
        <w:ind w:firstLine="708"/>
        <w:jc w:val="both"/>
        <w:rPr>
          <w:rFonts w:eastAsia="Calibri"/>
          <w:b/>
          <w:bCs/>
          <w:sz w:val="22"/>
          <w:szCs w:val="22"/>
        </w:rPr>
      </w:pPr>
      <w:r w:rsidRPr="00365E00">
        <w:rPr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заочного голосования для принятия решений общим собранием акционеров:</w:t>
      </w:r>
      <w:r w:rsidR="00CA7648" w:rsidRPr="00365E00">
        <w:rPr>
          <w:rFonts w:eastAsia="Calibri"/>
          <w:b/>
          <w:bCs/>
          <w:sz w:val="22"/>
          <w:szCs w:val="22"/>
        </w:rPr>
        <w:t xml:space="preserve"> </w:t>
      </w:r>
      <w:r w:rsidRPr="00365E00">
        <w:rPr>
          <w:sz w:val="22"/>
          <w:szCs w:val="22"/>
        </w:rPr>
        <w:t xml:space="preserve">Лица, имеющие право голоса при принятии решений общим собранием акционеров Общества, вправе ознакомиться с информацией (материалами) </w:t>
      </w:r>
      <w:r w:rsidR="00311BE5" w:rsidRPr="00365E00">
        <w:rPr>
          <w:sz w:val="22"/>
          <w:szCs w:val="22"/>
          <w:shd w:val="clear" w:color="auto" w:fill="FFFFFF"/>
        </w:rPr>
        <w:t>в течение 20 дней до даты окончания приема бюллетеней для голосования</w:t>
      </w:r>
      <w:r w:rsidR="00311BE5" w:rsidRPr="00365E00">
        <w:rPr>
          <w:sz w:val="22"/>
          <w:szCs w:val="22"/>
        </w:rPr>
        <w:t xml:space="preserve"> </w:t>
      </w:r>
      <w:r w:rsidRPr="00365E00">
        <w:rPr>
          <w:sz w:val="22"/>
          <w:szCs w:val="22"/>
        </w:rPr>
        <w:t>в по</w:t>
      </w:r>
      <w:r w:rsidR="00311BE5" w:rsidRPr="00365E00">
        <w:rPr>
          <w:sz w:val="22"/>
          <w:szCs w:val="22"/>
        </w:rPr>
        <w:t>мещении исполнительного органа О</w:t>
      </w:r>
      <w:r w:rsidRPr="00365E00">
        <w:rPr>
          <w:sz w:val="22"/>
          <w:szCs w:val="22"/>
        </w:rPr>
        <w:t>бщества</w:t>
      </w:r>
      <w:r w:rsidR="00820A2E">
        <w:rPr>
          <w:sz w:val="22"/>
          <w:szCs w:val="22"/>
        </w:rPr>
        <w:t xml:space="preserve"> по адресу</w:t>
      </w:r>
      <w:r w:rsidRPr="00365E00">
        <w:rPr>
          <w:sz w:val="22"/>
          <w:szCs w:val="22"/>
        </w:rPr>
        <w:t xml:space="preserve">: </w:t>
      </w:r>
      <w:r w:rsidRPr="00365E00">
        <w:rPr>
          <w:bCs/>
          <w:sz w:val="22"/>
          <w:szCs w:val="22"/>
        </w:rPr>
        <w:t xml:space="preserve">644035, г. Омск, пр. Губкина, 30, </w:t>
      </w:r>
      <w:r w:rsidRPr="00365E00">
        <w:rPr>
          <w:sz w:val="22"/>
          <w:szCs w:val="22"/>
        </w:rPr>
        <w:t xml:space="preserve">АО «Омский каучук», </w:t>
      </w:r>
      <w:proofErr w:type="spellStart"/>
      <w:r w:rsidRPr="00365E00">
        <w:rPr>
          <w:sz w:val="22"/>
          <w:szCs w:val="22"/>
        </w:rPr>
        <w:t>каб</w:t>
      </w:r>
      <w:proofErr w:type="spellEnd"/>
      <w:r w:rsidRPr="00365E00">
        <w:rPr>
          <w:sz w:val="22"/>
          <w:szCs w:val="22"/>
        </w:rPr>
        <w:t xml:space="preserve">. </w:t>
      </w:r>
      <w:r w:rsidRPr="00365E00">
        <w:rPr>
          <w:bCs/>
          <w:sz w:val="22"/>
          <w:szCs w:val="22"/>
        </w:rPr>
        <w:t xml:space="preserve">313 с </w:t>
      </w:r>
      <w:r w:rsidR="00AA6557" w:rsidRPr="00365E00">
        <w:rPr>
          <w:bCs/>
          <w:sz w:val="22"/>
          <w:szCs w:val="22"/>
        </w:rPr>
        <w:t>0</w:t>
      </w:r>
      <w:r w:rsidRPr="00365E00">
        <w:rPr>
          <w:bCs/>
          <w:sz w:val="22"/>
          <w:szCs w:val="22"/>
        </w:rPr>
        <w:t>9-00 до 16-</w:t>
      </w:r>
      <w:r w:rsidR="00311BE5" w:rsidRPr="00365E00">
        <w:rPr>
          <w:bCs/>
          <w:sz w:val="22"/>
          <w:szCs w:val="22"/>
        </w:rPr>
        <w:t>00</w:t>
      </w:r>
      <w:r w:rsidRPr="00365E00">
        <w:rPr>
          <w:bCs/>
          <w:sz w:val="22"/>
          <w:szCs w:val="22"/>
        </w:rPr>
        <w:t xml:space="preserve"> часов ежедневно, </w:t>
      </w:r>
      <w:r w:rsidRPr="00365E00">
        <w:rPr>
          <w:sz w:val="22"/>
          <w:szCs w:val="22"/>
        </w:rPr>
        <w:t>за исключением выходных и праздничных дней,</w:t>
      </w:r>
      <w:r w:rsidRPr="00365E00">
        <w:rPr>
          <w:bCs/>
          <w:sz w:val="22"/>
          <w:szCs w:val="22"/>
        </w:rPr>
        <w:t xml:space="preserve"> </w:t>
      </w:r>
      <w:r w:rsidRPr="00365E00">
        <w:rPr>
          <w:sz w:val="22"/>
          <w:szCs w:val="22"/>
        </w:rPr>
        <w:t>по пред</w:t>
      </w:r>
      <w:r w:rsidR="00311BE5" w:rsidRPr="00365E00">
        <w:rPr>
          <w:sz w:val="22"/>
          <w:szCs w:val="22"/>
        </w:rPr>
        <w:t>варительной записи по телефону + 7</w:t>
      </w:r>
      <w:r w:rsidRPr="00365E00">
        <w:rPr>
          <w:sz w:val="22"/>
          <w:szCs w:val="22"/>
        </w:rPr>
        <w:t xml:space="preserve"> (3812) 69-70-18. </w:t>
      </w:r>
    </w:p>
    <w:p w:rsidR="00A378B2" w:rsidRPr="00365E00" w:rsidRDefault="00A378B2" w:rsidP="00A378B2">
      <w:pPr>
        <w:ind w:firstLine="708"/>
        <w:jc w:val="both"/>
        <w:rPr>
          <w:sz w:val="22"/>
          <w:szCs w:val="22"/>
        </w:rPr>
      </w:pPr>
    </w:p>
    <w:p w:rsidR="00E90925" w:rsidRPr="00365E00" w:rsidRDefault="00E90925" w:rsidP="00E90925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E00">
        <w:rPr>
          <w:b/>
          <w:sz w:val="22"/>
          <w:szCs w:val="22"/>
        </w:rPr>
        <w:tab/>
        <w:t>Обращаем Ваше внимание</w:t>
      </w:r>
      <w:r w:rsidRPr="00365E00">
        <w:rPr>
          <w:sz w:val="22"/>
          <w:szCs w:val="22"/>
        </w:rPr>
        <w:t xml:space="preserve">, что Повестка дня данного Собрания АО «Омский каучук» содержит вопросы </w:t>
      </w:r>
      <w:r w:rsidRPr="00365E00">
        <w:rPr>
          <w:b/>
          <w:sz w:val="22"/>
          <w:szCs w:val="22"/>
        </w:rPr>
        <w:t>о получении согласия на заключение крупных сделок</w:t>
      </w:r>
      <w:r w:rsidRPr="00365E00">
        <w:rPr>
          <w:sz w:val="22"/>
          <w:szCs w:val="22"/>
        </w:rPr>
        <w:t xml:space="preserve">. </w:t>
      </w:r>
    </w:p>
    <w:p w:rsidR="00E90925" w:rsidRPr="00365E00" w:rsidRDefault="00E90925" w:rsidP="00E9092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65E00">
        <w:rPr>
          <w:sz w:val="22"/>
          <w:szCs w:val="22"/>
        </w:rPr>
        <w:tab/>
        <w:t xml:space="preserve">В соответствии со ст.75 Федерального закона от 26.12.1995 №208-ФЗ «Об акционерных обществах» (далее – ФЗ об АО) в случае </w:t>
      </w:r>
      <w:r w:rsidRPr="00365E00">
        <w:rPr>
          <w:b/>
          <w:sz w:val="22"/>
          <w:szCs w:val="22"/>
        </w:rPr>
        <w:t>принятия</w:t>
      </w:r>
      <w:r w:rsidRPr="00365E00">
        <w:rPr>
          <w:sz w:val="22"/>
          <w:szCs w:val="22"/>
        </w:rPr>
        <w:t xml:space="preserve"> общим собранием акционеров решения о согласии на совершение или о последующем одобрении крупной сделки, </w:t>
      </w:r>
      <w:r w:rsidRPr="00365E00">
        <w:rPr>
          <w:b/>
          <w:sz w:val="22"/>
          <w:szCs w:val="22"/>
        </w:rPr>
        <w:t xml:space="preserve">акционеры Общества, </w:t>
      </w:r>
      <w:r w:rsidRPr="00365E00">
        <w:rPr>
          <w:b/>
          <w:bCs/>
          <w:sz w:val="22"/>
          <w:szCs w:val="22"/>
        </w:rPr>
        <w:t xml:space="preserve">голосовавшие «ПРОТИВ» принятия решения о согласии на совершение или о последующем одобрении крупной сделки либо НЕ ПРИНИМАВШИЕ УЧАСТИЯ В ГОЛОСОВАНИИ по этому вопросу, вправе требовать выкупа Обществом всех или части принадлежащих им акций </w:t>
      </w:r>
      <w:r w:rsidRPr="00365E00">
        <w:rPr>
          <w:b/>
          <w:sz w:val="22"/>
          <w:szCs w:val="22"/>
        </w:rPr>
        <w:t>(Акционеры, голосовавшие «ЗА» или «ВОЗДЕРЖАЛСЯ», НЕ ИМЕЮТ права требовать выкупа своих акций!).</w:t>
      </w:r>
    </w:p>
    <w:p w:rsidR="00E90925" w:rsidRPr="00365E00" w:rsidRDefault="00E90925" w:rsidP="00E9092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65E00">
        <w:rPr>
          <w:b/>
          <w:sz w:val="22"/>
          <w:szCs w:val="22"/>
        </w:rPr>
        <w:tab/>
      </w:r>
      <w:r w:rsidRPr="00365E00">
        <w:rPr>
          <w:sz w:val="22"/>
          <w:szCs w:val="22"/>
        </w:rPr>
        <w:t xml:space="preserve">Выкуп акций будет осуществляться по цене, определенной Советом директоров АО «Омский каучук» в соответствии с п.3 ст. 75 ФЗ об АО на основании отчета независимого оценщика ООО «ГЮЦН </w:t>
      </w:r>
      <w:r w:rsidR="007824EE">
        <w:rPr>
          <w:sz w:val="22"/>
          <w:szCs w:val="22"/>
        </w:rPr>
        <w:t>«</w:t>
      </w:r>
      <w:r w:rsidRPr="00365E00">
        <w:rPr>
          <w:sz w:val="22"/>
          <w:szCs w:val="22"/>
        </w:rPr>
        <w:t xml:space="preserve">Эталон», которая составляет </w:t>
      </w:r>
      <w:r w:rsidR="00602721" w:rsidRPr="00365E00">
        <w:rPr>
          <w:sz w:val="22"/>
          <w:szCs w:val="22"/>
        </w:rPr>
        <w:t>385 руб.</w:t>
      </w:r>
      <w:r w:rsidRPr="00365E00">
        <w:rPr>
          <w:sz w:val="22"/>
          <w:szCs w:val="22"/>
        </w:rPr>
        <w:t xml:space="preserve"> за одну обыкновенную именную бездокументарную акцию Общества.</w:t>
      </w:r>
      <w:bookmarkStart w:id="0" w:name="_GoBack"/>
      <w:bookmarkEnd w:id="0"/>
    </w:p>
    <w:p w:rsidR="00E90925" w:rsidRPr="00365E00" w:rsidRDefault="00E90925" w:rsidP="00E9092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65E00">
        <w:rPr>
          <w:b/>
          <w:bCs/>
          <w:sz w:val="22"/>
          <w:szCs w:val="22"/>
        </w:rPr>
        <w:tab/>
      </w:r>
      <w:r w:rsidRPr="00365E00">
        <w:rPr>
          <w:sz w:val="22"/>
          <w:szCs w:val="22"/>
        </w:rPr>
        <w:t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повестка дня которого включала в себя вопросы, голосование по которым в соответствии с ФЗ об АО повлекло возникновение права требовать выкупа акций, и предъявленных обществу требований акционеров о выкупе обществом принадлежащих им акций (</w:t>
      </w:r>
      <w:r w:rsidR="00225737" w:rsidRPr="00365E00">
        <w:rPr>
          <w:sz w:val="22"/>
          <w:szCs w:val="22"/>
        </w:rPr>
        <w:t>2</w:t>
      </w:r>
      <w:r w:rsidR="00D528C2" w:rsidRPr="00365E00">
        <w:rPr>
          <w:sz w:val="22"/>
          <w:szCs w:val="22"/>
        </w:rPr>
        <w:t>2</w:t>
      </w:r>
      <w:r w:rsidR="00225737" w:rsidRPr="00365E00">
        <w:rPr>
          <w:sz w:val="22"/>
          <w:szCs w:val="22"/>
        </w:rPr>
        <w:t>.07.</w:t>
      </w:r>
      <w:r w:rsidRPr="00365E00">
        <w:rPr>
          <w:sz w:val="22"/>
          <w:szCs w:val="22"/>
        </w:rPr>
        <w:t>2025 года).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  <w:b/>
          <w:u w:val="single"/>
        </w:rPr>
      </w:pPr>
    </w:p>
    <w:p w:rsidR="00FF58B7" w:rsidRDefault="00FF58B7" w:rsidP="00E90925">
      <w:pPr>
        <w:pStyle w:val="a8"/>
        <w:tabs>
          <w:tab w:val="left" w:pos="851"/>
        </w:tabs>
        <w:jc w:val="both"/>
        <w:rPr>
          <w:rFonts w:ascii="Times New Roman" w:hAnsi="Times New Roman"/>
          <w:b/>
          <w:u w:val="single"/>
        </w:rPr>
      </w:pP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  <w:b/>
          <w:u w:val="single"/>
        </w:rPr>
      </w:pPr>
      <w:r w:rsidRPr="00365E00">
        <w:rPr>
          <w:rFonts w:ascii="Times New Roman" w:hAnsi="Times New Roman"/>
          <w:b/>
          <w:u w:val="single"/>
        </w:rPr>
        <w:lastRenderedPageBreak/>
        <w:t xml:space="preserve">ПОРЯДОК ОСУЩЕСТВЛЕНИЯ АКЦИОНЕРАМИ ПРАВА ТРЕБОВАТЬ ВЫКУПА </w:t>
      </w:r>
      <w:proofErr w:type="gramStart"/>
      <w:r w:rsidRPr="00365E00">
        <w:rPr>
          <w:rFonts w:ascii="Times New Roman" w:hAnsi="Times New Roman"/>
          <w:b/>
          <w:u w:val="single"/>
        </w:rPr>
        <w:t>ОБЩЕСТВОМ</w:t>
      </w:r>
      <w:proofErr w:type="gramEnd"/>
      <w:r w:rsidRPr="00365E00">
        <w:rPr>
          <w:rFonts w:ascii="Times New Roman" w:hAnsi="Times New Roman"/>
          <w:b/>
          <w:u w:val="single"/>
        </w:rPr>
        <w:t xml:space="preserve"> ПРИНАДЛЕЖАЩИМ ИМ АКЦИЙ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 xml:space="preserve">В соответствии с п.3 ст. 76 ФЗ об АО Требование о выкупе акций акционера (далее – Требование), зарегистрированного в реестре акционеров Общества, или отзыв такого требования, предъявляются </w:t>
      </w:r>
      <w:r w:rsidRPr="00365E00">
        <w:rPr>
          <w:rFonts w:ascii="Times New Roman" w:hAnsi="Times New Roman"/>
          <w:b/>
        </w:rPr>
        <w:t>Регистратору Общества</w:t>
      </w:r>
      <w:r w:rsidRPr="00365E00">
        <w:rPr>
          <w:rFonts w:ascii="Times New Roman" w:hAnsi="Times New Roman"/>
        </w:rPr>
        <w:t xml:space="preserve"> путем направления по почте либо вручения под роспись документа в письменной форме, подписанного акционером.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  <w:b/>
        </w:rPr>
      </w:pPr>
      <w:r w:rsidRPr="00365E00">
        <w:rPr>
          <w:rFonts w:ascii="Times New Roman" w:hAnsi="Times New Roman"/>
          <w:b/>
        </w:rPr>
        <w:t>Информация о Регистраторе Общества: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 xml:space="preserve">Наименование Регистратора: </w:t>
      </w:r>
      <w:r w:rsidRPr="00365E00">
        <w:rPr>
          <w:rFonts w:ascii="Times New Roman" w:hAnsi="Times New Roman"/>
          <w:b/>
        </w:rPr>
        <w:t>Акционерное общество «Независимая регистраторская компания Р.О.С.Т.» (АО «НРК – Р.О.С.Т.»)</w:t>
      </w:r>
    </w:p>
    <w:p w:rsidR="00E90925" w:rsidRPr="00365E00" w:rsidRDefault="00E90925" w:rsidP="00E90925">
      <w:pPr>
        <w:pStyle w:val="a8"/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 xml:space="preserve">Место нахождения (для направления Требования и для вручения под роспись): 644007, Омская обл., </w:t>
      </w:r>
      <w:proofErr w:type="spellStart"/>
      <w:r w:rsidRPr="00365E00">
        <w:rPr>
          <w:rFonts w:ascii="Times New Roman" w:hAnsi="Times New Roman"/>
        </w:rPr>
        <w:t>г.Омск</w:t>
      </w:r>
      <w:proofErr w:type="spellEnd"/>
      <w:r w:rsidRPr="00365E00">
        <w:rPr>
          <w:rFonts w:ascii="Times New Roman" w:hAnsi="Times New Roman"/>
        </w:rPr>
        <w:t xml:space="preserve">, </w:t>
      </w:r>
      <w:proofErr w:type="spellStart"/>
      <w:r w:rsidRPr="00365E00">
        <w:rPr>
          <w:rFonts w:ascii="Times New Roman" w:hAnsi="Times New Roman"/>
        </w:rPr>
        <w:t>ул.Фрунзе</w:t>
      </w:r>
      <w:proofErr w:type="spellEnd"/>
      <w:r w:rsidRPr="00365E00">
        <w:rPr>
          <w:rFonts w:ascii="Times New Roman" w:hAnsi="Times New Roman"/>
        </w:rPr>
        <w:t xml:space="preserve"> - угол Герцена, д.80/18, оф. 726/8</w:t>
      </w:r>
    </w:p>
    <w:p w:rsidR="00E90925" w:rsidRPr="00365E00" w:rsidRDefault="00E90925" w:rsidP="00E90925">
      <w:pPr>
        <w:pStyle w:val="a8"/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>Адрес центрального офиса для направления Требований: 107076, город Москва, улица Стромынка, д.18, корп. 5Б</w:t>
      </w:r>
      <w:r w:rsidR="00D528C2" w:rsidRPr="00365E00">
        <w:rPr>
          <w:rFonts w:ascii="Times New Roman" w:hAnsi="Times New Roman"/>
        </w:rPr>
        <w:t>, помещение IX.</w:t>
      </w:r>
    </w:p>
    <w:p w:rsidR="00E90925" w:rsidRPr="00365E00" w:rsidRDefault="00E90925" w:rsidP="00E90925">
      <w:pPr>
        <w:pStyle w:val="a8"/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>Контактный телефон: (3812) 433-156</w:t>
      </w:r>
    </w:p>
    <w:p w:rsidR="00E90925" w:rsidRPr="00365E00" w:rsidRDefault="00E90925" w:rsidP="00E90925">
      <w:pPr>
        <w:pStyle w:val="a8"/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>Вручить Требование можно по месту нахождения Регистратора в рабочие дни с 10.00 до 16.00 по омскому времени без перерыва на обед либо по месту нахождения центрального офиса по адресу: 107076, город Москва, улица Стромынка, д.18, корп. 5Б</w:t>
      </w:r>
      <w:r w:rsidR="00D528C2" w:rsidRPr="00365E00">
        <w:rPr>
          <w:rFonts w:ascii="Times New Roman" w:hAnsi="Times New Roman"/>
        </w:rPr>
        <w:t>, помещение IX.</w:t>
      </w:r>
      <w:r w:rsidRPr="00365E00">
        <w:rPr>
          <w:rFonts w:ascii="Times New Roman" w:hAnsi="Times New Roman"/>
        </w:rPr>
        <w:t xml:space="preserve"> </w:t>
      </w:r>
    </w:p>
    <w:p w:rsidR="00E90925" w:rsidRPr="00365E00" w:rsidRDefault="00E90925" w:rsidP="00E90925">
      <w:pPr>
        <w:pStyle w:val="a8"/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 xml:space="preserve">Также Требование может быть направлено или передано в любой филиал АО «НРК </w:t>
      </w:r>
      <w:proofErr w:type="gramStart"/>
      <w:r w:rsidRPr="00365E00">
        <w:rPr>
          <w:rFonts w:ascii="Times New Roman" w:hAnsi="Times New Roman"/>
        </w:rPr>
        <w:t>–  Р.О.С.Т</w:t>
      </w:r>
      <w:proofErr w:type="gramEnd"/>
      <w:r w:rsidRPr="00365E00">
        <w:rPr>
          <w:rFonts w:ascii="Times New Roman" w:hAnsi="Times New Roman"/>
        </w:rPr>
        <w:t>». Адреса филиалов Вы можете уточнить на сайте rrost.ru или по телефону +7 (495) 780-73-63.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</w:rPr>
      </w:pP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>Форма Требования прилагается.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>Акционер, не зарегистрированный в реестре акционеров (клиент номинального держателя), осуществляют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  <w:b/>
        </w:rPr>
      </w:pPr>
      <w:r w:rsidRPr="00365E00">
        <w:rPr>
          <w:rFonts w:ascii="Times New Roman" w:hAnsi="Times New Roman"/>
          <w:bCs/>
        </w:rPr>
        <w:t xml:space="preserve"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акционеров, то есть, начиная </w:t>
      </w:r>
      <w:r w:rsidRPr="00365E00">
        <w:rPr>
          <w:rFonts w:ascii="Times New Roman" w:hAnsi="Times New Roman"/>
          <w:b/>
          <w:bCs/>
        </w:rPr>
        <w:t xml:space="preserve">с </w:t>
      </w:r>
      <w:r w:rsidR="00225737" w:rsidRPr="00365E00">
        <w:rPr>
          <w:rFonts w:ascii="Times New Roman" w:hAnsi="Times New Roman"/>
          <w:b/>
          <w:bCs/>
        </w:rPr>
        <w:t>16.08.</w:t>
      </w:r>
      <w:r w:rsidRPr="00365E00">
        <w:rPr>
          <w:rFonts w:ascii="Times New Roman" w:hAnsi="Times New Roman"/>
          <w:b/>
          <w:bCs/>
        </w:rPr>
        <w:t xml:space="preserve">2025 года по </w:t>
      </w:r>
      <w:r w:rsidR="00225737" w:rsidRPr="00365E00">
        <w:rPr>
          <w:rFonts w:ascii="Times New Roman" w:hAnsi="Times New Roman"/>
          <w:b/>
          <w:bCs/>
        </w:rPr>
        <w:t>29.09.</w:t>
      </w:r>
      <w:r w:rsidRPr="00365E00">
        <w:rPr>
          <w:rFonts w:ascii="Times New Roman" w:hAnsi="Times New Roman"/>
          <w:b/>
          <w:bCs/>
        </w:rPr>
        <w:t>202</w:t>
      </w:r>
      <w:r w:rsidR="00225737" w:rsidRPr="00365E00">
        <w:rPr>
          <w:rFonts w:ascii="Times New Roman" w:hAnsi="Times New Roman"/>
          <w:b/>
          <w:bCs/>
        </w:rPr>
        <w:t>5</w:t>
      </w:r>
      <w:r w:rsidRPr="00365E00">
        <w:rPr>
          <w:rFonts w:ascii="Times New Roman" w:hAnsi="Times New Roman"/>
          <w:b/>
          <w:bCs/>
        </w:rPr>
        <w:t xml:space="preserve"> года. </w:t>
      </w:r>
      <w:r w:rsidRPr="00365E00">
        <w:rPr>
          <w:rFonts w:ascii="Times New Roman" w:hAnsi="Times New Roman"/>
          <w:bCs/>
        </w:rPr>
        <w:t xml:space="preserve">Отзыв Требования о выкупе акций допускается только в отношении всех предъявленных к выкупу акций Общества. Требование о выкупе акций акционера или его отзыв считается предъявленным обществу </w:t>
      </w:r>
      <w:r w:rsidRPr="00365E00">
        <w:rPr>
          <w:rFonts w:ascii="Times New Roman" w:hAnsi="Times New Roman"/>
          <w:b/>
          <w:bCs/>
        </w:rPr>
        <w:t>в день его получения Регистратором Общества</w:t>
      </w:r>
      <w:r w:rsidRPr="00365E00">
        <w:rPr>
          <w:rFonts w:ascii="Times New Roman" w:hAnsi="Times New Roman"/>
          <w:bCs/>
        </w:rPr>
        <w:t xml:space="preserve">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такого акционера.</w:t>
      </w:r>
    </w:p>
    <w:p w:rsidR="00E90925" w:rsidRPr="00365E00" w:rsidRDefault="00E90925" w:rsidP="00E90925">
      <w:pPr>
        <w:pStyle w:val="a8"/>
        <w:tabs>
          <w:tab w:val="left" w:pos="851"/>
        </w:tabs>
        <w:jc w:val="both"/>
        <w:rPr>
          <w:rFonts w:ascii="Times New Roman" w:hAnsi="Times New Roman"/>
        </w:rPr>
      </w:pPr>
      <w:r w:rsidRPr="00365E00">
        <w:rPr>
          <w:rFonts w:ascii="Times New Roman" w:hAnsi="Times New Roman"/>
        </w:rPr>
        <w:t>В случае, если Требование или его отзыв подписано уполномоченным представителем акционера–физического лица/юридического лица, к Требованию или его отзыву должен прилагаться оригинал оформленной в соответствии с законодательством Российской Федерации доверенности, подтверждающей полномочия представителя акционера–физического лица/юридического лица на подписание Требования или его отзыва.</w:t>
      </w:r>
    </w:p>
    <w:p w:rsidR="00E90925" w:rsidRPr="00365E00" w:rsidRDefault="00E90925" w:rsidP="00E90925">
      <w:pPr>
        <w:pStyle w:val="a8"/>
        <w:tabs>
          <w:tab w:val="left" w:pos="284"/>
          <w:tab w:val="left" w:pos="851"/>
        </w:tabs>
        <w:jc w:val="both"/>
        <w:rPr>
          <w:rFonts w:ascii="Times New Roman" w:hAnsi="Times New Roman"/>
          <w:strike/>
        </w:rPr>
      </w:pPr>
      <w:r w:rsidRPr="00365E00">
        <w:rPr>
          <w:rFonts w:ascii="Times New Roman" w:hAnsi="Times New Roman"/>
        </w:rPr>
        <w:t xml:space="preserve">Выкуп акций у акционеров, предъявивших Требование, будет осуществляться в течение </w:t>
      </w:r>
      <w:r w:rsidRPr="00365E00">
        <w:rPr>
          <w:rFonts w:ascii="Times New Roman" w:hAnsi="Times New Roman"/>
          <w:b/>
        </w:rPr>
        <w:t>30 (тридцати) дней</w:t>
      </w:r>
      <w:r w:rsidRPr="00365E00">
        <w:rPr>
          <w:rFonts w:ascii="Times New Roman" w:hAnsi="Times New Roman"/>
        </w:rPr>
        <w:t xml:space="preserve"> по истечении 45-дневного срока предъявления Требований путем перечисления денежных средств </w:t>
      </w:r>
      <w:r w:rsidRPr="00365E00">
        <w:rPr>
          <w:rFonts w:ascii="Times New Roman" w:hAnsi="Times New Roman"/>
          <w:b/>
          <w:bCs/>
        </w:rPr>
        <w:t>на банковские счета</w:t>
      </w:r>
      <w:r w:rsidRPr="00365E00">
        <w:rPr>
          <w:rFonts w:ascii="Times New Roman" w:hAnsi="Times New Roman"/>
          <w:bCs/>
        </w:rPr>
        <w:t>, реквизиты которых имеются у Регистратора Общества</w:t>
      </w:r>
      <w:r w:rsidRPr="00365E00">
        <w:rPr>
          <w:rFonts w:ascii="Times New Roman" w:hAnsi="Times New Roman"/>
        </w:rPr>
        <w:t>.</w:t>
      </w:r>
    </w:p>
    <w:p w:rsidR="00E90925" w:rsidRPr="00365E00" w:rsidRDefault="00E90925" w:rsidP="00E90925">
      <w:pPr>
        <w:pStyle w:val="a8"/>
        <w:tabs>
          <w:tab w:val="left" w:pos="284"/>
          <w:tab w:val="left" w:pos="851"/>
        </w:tabs>
        <w:jc w:val="both"/>
        <w:rPr>
          <w:rFonts w:ascii="Times New Roman" w:hAnsi="Times New Roman"/>
          <w:bCs/>
        </w:rPr>
      </w:pPr>
      <w:r w:rsidRPr="00365E00">
        <w:rPr>
          <w:rFonts w:ascii="Times New Roman" w:hAnsi="Times New Roman"/>
          <w:bCs/>
        </w:rPr>
        <w:t>Выкуп акций у лиц, не зарегистрированных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:rsidR="00E90925" w:rsidRPr="00365E00" w:rsidRDefault="00E90925" w:rsidP="00E90925">
      <w:pPr>
        <w:pStyle w:val="a8"/>
        <w:tabs>
          <w:tab w:val="left" w:pos="284"/>
          <w:tab w:val="left" w:pos="851"/>
        </w:tabs>
        <w:jc w:val="both"/>
        <w:rPr>
          <w:rFonts w:ascii="Times New Roman" w:hAnsi="Times New Roman"/>
          <w:bCs/>
        </w:rPr>
      </w:pPr>
      <w:r w:rsidRPr="00365E00">
        <w:rPr>
          <w:rFonts w:ascii="Times New Roman" w:hAnsi="Times New Roman"/>
          <w:bCs/>
        </w:rPr>
        <w:t xml:space="preserve">В соответствии с п.5 ст.76 ФЗ об АО Общая сумма средств, направляемых Обществом на выкуп акций, не может превышать 10 процентов стоимости чистых активов Общества на дату принятия общим собранием акционеров решения, </w:t>
      </w:r>
      <w:r w:rsidRPr="00365E00">
        <w:rPr>
          <w:rFonts w:ascii="Times New Roman" w:hAnsi="Times New Roman"/>
        </w:rPr>
        <w:t>которое повлекло возникновение у акционеров права требовать выкупа Обществом принадлежащих им акций.</w:t>
      </w:r>
      <w:r w:rsidRPr="00365E00">
        <w:rPr>
          <w:rFonts w:ascii="Times New Roman" w:hAnsi="Times New Roman"/>
          <w:bCs/>
        </w:rPr>
        <w:t xml:space="preserve"> В случае,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E90925" w:rsidRPr="00365E00" w:rsidRDefault="00E90925" w:rsidP="00E90925">
      <w:pPr>
        <w:tabs>
          <w:tab w:val="left" w:pos="567"/>
          <w:tab w:val="left" w:pos="851"/>
        </w:tabs>
        <w:jc w:val="right"/>
        <w:rPr>
          <w:b/>
          <w:sz w:val="22"/>
          <w:szCs w:val="22"/>
        </w:rPr>
      </w:pPr>
    </w:p>
    <w:p w:rsidR="00E90925" w:rsidRPr="00365E00" w:rsidRDefault="00E90925" w:rsidP="00E90925">
      <w:pPr>
        <w:pStyle w:val="a8"/>
        <w:tabs>
          <w:tab w:val="left" w:pos="284"/>
          <w:tab w:val="left" w:pos="851"/>
        </w:tabs>
        <w:jc w:val="both"/>
        <w:rPr>
          <w:rFonts w:ascii="Times New Roman" w:hAnsi="Times New Roman"/>
          <w:i/>
        </w:rPr>
      </w:pPr>
      <w:proofErr w:type="gramStart"/>
      <w:r w:rsidRPr="00365E00">
        <w:rPr>
          <w:rFonts w:ascii="Times New Roman" w:hAnsi="Times New Roman"/>
          <w:b/>
          <w:i/>
          <w:u w:val="single"/>
        </w:rPr>
        <w:t>ВАЖНО!:</w:t>
      </w:r>
      <w:proofErr w:type="gramEnd"/>
      <w:r w:rsidRPr="00365E00">
        <w:rPr>
          <w:rFonts w:ascii="Times New Roman" w:hAnsi="Times New Roman"/>
          <w:i/>
        </w:rPr>
        <w:t xml:space="preserve">  Во избежание проблем с реализацией права требования выкупа акций просьба срочно внести изменения и уточнения в параметры лицевого счета в реестре акционеров в случае отсутствия информации о банковских реквизитах или их изменении, замены паспорта, изменения адреса или фамилии путем представления актуальной анкеты зарегистрированного лица Регистратору, в том числе в любом филиале АО «НРК – Р.О.С.Т.»</w:t>
      </w:r>
    </w:p>
    <w:p w:rsidR="00E90925" w:rsidRPr="00365E00" w:rsidRDefault="00E90925" w:rsidP="00E90925">
      <w:pPr>
        <w:pStyle w:val="a8"/>
        <w:tabs>
          <w:tab w:val="left" w:pos="284"/>
          <w:tab w:val="left" w:pos="851"/>
        </w:tabs>
        <w:jc w:val="both"/>
        <w:rPr>
          <w:rFonts w:ascii="Times New Roman" w:hAnsi="Times New Roman"/>
          <w:i/>
        </w:rPr>
      </w:pPr>
      <w:r w:rsidRPr="00365E00">
        <w:rPr>
          <w:rFonts w:ascii="Times New Roman" w:hAnsi="Times New Roman"/>
          <w:bCs/>
          <w:i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Общества, соответствующие денежные средства за выкупленные Обществом акции будут перечислены в депозит </w:t>
      </w:r>
      <w:r w:rsidRPr="00365E00">
        <w:rPr>
          <w:rFonts w:ascii="Times New Roman" w:hAnsi="Times New Roman"/>
          <w:i/>
        </w:rPr>
        <w:t xml:space="preserve">нотариуса Ковалевской Яны </w:t>
      </w:r>
      <w:proofErr w:type="spellStart"/>
      <w:r w:rsidRPr="00365E00">
        <w:rPr>
          <w:rFonts w:ascii="Times New Roman" w:hAnsi="Times New Roman"/>
          <w:i/>
        </w:rPr>
        <w:t>Вацлавны</w:t>
      </w:r>
      <w:proofErr w:type="spellEnd"/>
      <w:r w:rsidRPr="00365E00">
        <w:rPr>
          <w:rFonts w:ascii="Times New Roman" w:hAnsi="Times New Roman"/>
          <w:i/>
        </w:rPr>
        <w:t xml:space="preserve"> по адресу: </w:t>
      </w:r>
      <w:proofErr w:type="spellStart"/>
      <w:r w:rsidRPr="00365E00">
        <w:rPr>
          <w:rFonts w:ascii="Times New Roman" w:hAnsi="Times New Roman"/>
          <w:i/>
        </w:rPr>
        <w:t>г.Омск</w:t>
      </w:r>
      <w:proofErr w:type="spellEnd"/>
      <w:r w:rsidRPr="00365E00">
        <w:rPr>
          <w:rFonts w:ascii="Times New Roman" w:hAnsi="Times New Roman"/>
          <w:i/>
        </w:rPr>
        <w:t>, улица Нефтезаводская, дом 9.</w:t>
      </w:r>
    </w:p>
    <w:p w:rsidR="00E90925" w:rsidRPr="00365E00" w:rsidRDefault="00E90925" w:rsidP="00E90925">
      <w:pPr>
        <w:pStyle w:val="a8"/>
        <w:jc w:val="both"/>
        <w:rPr>
          <w:rFonts w:ascii="Times New Roman" w:hAnsi="Times New Roman"/>
          <w:i/>
        </w:rPr>
      </w:pPr>
      <w:r w:rsidRPr="00365E00">
        <w:rPr>
          <w:rFonts w:ascii="Times New Roman" w:hAnsi="Times New Roman"/>
          <w:i/>
        </w:rPr>
        <w:t>С 1 января 2020 г. в соответствии с положениями п. 1 ст. 226 Налогового кодекса Российской Федерации российские организации и индивидуальные предприниматели, осуществляющие выплаты по договорам купли-</w:t>
      </w:r>
      <w:r w:rsidRPr="00365E00">
        <w:rPr>
          <w:rFonts w:ascii="Times New Roman" w:hAnsi="Times New Roman"/>
          <w:i/>
        </w:rPr>
        <w:lastRenderedPageBreak/>
        <w:t>продажи (мены) ценных бумаг, заключенным ими с налогоплательщиками – физическими лицами, признаются налоговыми агентами, если иное не предусмотрено п. 2 ст. 226.1 Налогового кодекса Российской Федерации.</w:t>
      </w:r>
    </w:p>
    <w:p w:rsidR="00E90925" w:rsidRPr="00365E00" w:rsidRDefault="00E90925" w:rsidP="00E90925">
      <w:pPr>
        <w:pStyle w:val="a8"/>
        <w:jc w:val="both"/>
        <w:rPr>
          <w:rFonts w:ascii="Times New Roman" w:hAnsi="Times New Roman"/>
          <w:i/>
        </w:rPr>
      </w:pPr>
      <w:r w:rsidRPr="00365E00">
        <w:rPr>
          <w:rFonts w:ascii="Times New Roman" w:hAnsi="Times New Roman"/>
          <w:i/>
        </w:rPr>
        <w:t>Таким образом, в соответствии с положениями Налогового кодекса Российской Федерации, АО «Омский каучук» обязано в качестве налогового агента исчислить, удержать и уплатить налог на доходы физических лиц в связи с продажей акционерами – физическими лицами акций.</w:t>
      </w:r>
    </w:p>
    <w:p w:rsidR="00E90925" w:rsidRPr="00365E00" w:rsidRDefault="00E90925" w:rsidP="00E90925">
      <w:pPr>
        <w:jc w:val="both"/>
        <w:rPr>
          <w:b/>
          <w:i/>
          <w:iCs/>
          <w:sz w:val="22"/>
          <w:szCs w:val="22"/>
        </w:rPr>
      </w:pPr>
      <w:r w:rsidRPr="00365E00">
        <w:rPr>
          <w:i/>
          <w:sz w:val="22"/>
          <w:szCs w:val="22"/>
        </w:rPr>
        <w:t xml:space="preserve">АО «Омский каучук» будет действовать в соответствии с требованиями Налогового кодекса Российской Федерации при выполнении функций налогового агента при исчислении и уплате налога на доходы физических лиц в связи с продажей акционерами - физическими лицами акций в соответствии со ст.  75 Федерального закона от 26.12.1995 №208-ФЗ «Об акционерных обществах», учитывать фактически осуществленные и документально подтвержденные расходы, которые связаны с приобретением и хранением соответствующих Акций и которые налогоплательщик (физическое лицо – владелец (продавец) Акций) произвел без участия налогового агента (АО «Омский каучук»), при условии получения до осуществления выплаты соответствующего заявления физического лица – продавца Акций с приложением предусмотренных законодательством подтверждающих документов. Применимая ставка налогообложения будет определяться в соответствии с применимыми требованиями законодательства Российской Федерации. В случае </w:t>
      </w:r>
      <w:proofErr w:type="spellStart"/>
      <w:r w:rsidRPr="00365E00">
        <w:rPr>
          <w:i/>
          <w:sz w:val="22"/>
          <w:szCs w:val="22"/>
        </w:rPr>
        <w:t>непредоставления</w:t>
      </w:r>
      <w:proofErr w:type="spellEnd"/>
      <w:r w:rsidRPr="00365E00">
        <w:rPr>
          <w:i/>
          <w:sz w:val="22"/>
          <w:szCs w:val="22"/>
        </w:rPr>
        <w:t>, предоставления неполного комплекта или несвоевременного предоставления подтверждающих документов налог на доходы физических лиц будет удержан со всей суммы дохода от продажи Акций.</w:t>
      </w:r>
    </w:p>
    <w:p w:rsidR="00E90925" w:rsidRPr="00365E00" w:rsidRDefault="00E90925" w:rsidP="00A378B2">
      <w:pPr>
        <w:ind w:firstLine="708"/>
        <w:jc w:val="both"/>
        <w:rPr>
          <w:rFonts w:eastAsia="Calibri"/>
          <w:b/>
          <w:bCs/>
          <w:sz w:val="22"/>
          <w:szCs w:val="22"/>
        </w:rPr>
      </w:pPr>
    </w:p>
    <w:p w:rsidR="00A378B2" w:rsidRPr="00365E00" w:rsidRDefault="00A378B2" w:rsidP="00A378B2">
      <w:pPr>
        <w:ind w:firstLine="708"/>
        <w:jc w:val="both"/>
        <w:rPr>
          <w:rFonts w:eastAsia="Calibri"/>
          <w:b/>
          <w:bCs/>
          <w:sz w:val="22"/>
          <w:szCs w:val="22"/>
        </w:rPr>
      </w:pPr>
      <w:r w:rsidRPr="00365E00">
        <w:rPr>
          <w:rFonts w:eastAsia="Calibri"/>
          <w:b/>
          <w:bCs/>
          <w:sz w:val="22"/>
          <w:szCs w:val="22"/>
        </w:rPr>
        <w:t xml:space="preserve">Сведения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общества: </w:t>
      </w:r>
    </w:p>
    <w:p w:rsidR="00A378B2" w:rsidRPr="00365E00" w:rsidRDefault="00A378B2" w:rsidP="00A378B2">
      <w:pPr>
        <w:ind w:firstLine="708"/>
        <w:jc w:val="both"/>
        <w:rPr>
          <w:rFonts w:eastAsia="Calibri"/>
          <w:b/>
          <w:bCs/>
          <w:sz w:val="22"/>
          <w:szCs w:val="22"/>
        </w:rPr>
      </w:pPr>
      <w:r w:rsidRPr="00365E00">
        <w:rPr>
          <w:b/>
          <w:bCs/>
          <w:u w:val="single"/>
        </w:rPr>
        <w:t>ПОРЯДОК ОБНОВЛЕНИЯ АКЦИОНЕРАМИ ПЕРСОНАЛЬНЫХ ДАННЫХ</w:t>
      </w:r>
    </w:p>
    <w:p w:rsidR="00A378B2" w:rsidRPr="00365E00" w:rsidRDefault="00A378B2" w:rsidP="00A378B2">
      <w:pPr>
        <w:ind w:firstLine="708"/>
        <w:jc w:val="both"/>
        <w:rPr>
          <w:rFonts w:eastAsia="Calibri"/>
          <w:b/>
          <w:bCs/>
          <w:sz w:val="22"/>
          <w:szCs w:val="22"/>
        </w:rPr>
      </w:pPr>
      <w:r w:rsidRPr="00365E00">
        <w:t xml:space="preserve"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</w:t>
      </w:r>
      <w:hyperlink r:id="rId7" w:history="1">
        <w:r w:rsidRPr="00365E00">
          <w:rPr>
            <w:rStyle w:val="af3"/>
            <w:color w:val="auto"/>
          </w:rPr>
          <w:t>www.rrost.ru</w:t>
        </w:r>
      </w:hyperlink>
      <w:r w:rsidRPr="00365E00">
        <w:t>.</w:t>
      </w:r>
    </w:p>
    <w:p w:rsidR="00A378B2" w:rsidRPr="00365E00" w:rsidRDefault="00A378B2" w:rsidP="00A378B2">
      <w:pPr>
        <w:ind w:firstLine="708"/>
        <w:jc w:val="both"/>
        <w:rPr>
          <w:rFonts w:eastAsia="Calibri"/>
          <w:b/>
          <w:bCs/>
        </w:rPr>
      </w:pPr>
    </w:p>
    <w:p w:rsidR="00513854" w:rsidRPr="00365E00" w:rsidRDefault="00513854" w:rsidP="00E7298C">
      <w:pPr>
        <w:tabs>
          <w:tab w:val="left" w:pos="851"/>
        </w:tabs>
        <w:jc w:val="right"/>
        <w:rPr>
          <w:b/>
          <w:i/>
          <w:iCs/>
        </w:rPr>
      </w:pPr>
      <w:r w:rsidRPr="00365E00">
        <w:rPr>
          <w:b/>
          <w:i/>
          <w:iCs/>
        </w:rPr>
        <w:t>С уважением,</w:t>
      </w:r>
    </w:p>
    <w:p w:rsidR="00513854" w:rsidRPr="00365E00" w:rsidRDefault="00513854" w:rsidP="00E7298C">
      <w:pPr>
        <w:tabs>
          <w:tab w:val="left" w:pos="851"/>
        </w:tabs>
        <w:jc w:val="right"/>
        <w:rPr>
          <w:b/>
          <w:i/>
          <w:iCs/>
        </w:rPr>
      </w:pPr>
      <w:r w:rsidRPr="00365E00">
        <w:rPr>
          <w:b/>
          <w:i/>
          <w:iCs/>
        </w:rPr>
        <w:t>Совет директоров</w:t>
      </w:r>
    </w:p>
    <w:p w:rsidR="00D1132A" w:rsidRPr="00365E00" w:rsidRDefault="00D1132A" w:rsidP="00E7298C">
      <w:pPr>
        <w:tabs>
          <w:tab w:val="left" w:pos="851"/>
        </w:tabs>
        <w:rPr>
          <w:b/>
          <w:i/>
          <w:iCs/>
        </w:rPr>
      </w:pPr>
    </w:p>
    <w:sectPr w:rsidR="00D1132A" w:rsidRPr="00365E00" w:rsidSect="00985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15C"/>
    <w:multiLevelType w:val="hybridMultilevel"/>
    <w:tmpl w:val="F6BC4328"/>
    <w:lvl w:ilvl="0" w:tplc="B9CAF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CA6"/>
    <w:multiLevelType w:val="hybridMultilevel"/>
    <w:tmpl w:val="3AD2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680"/>
    <w:multiLevelType w:val="hybridMultilevel"/>
    <w:tmpl w:val="85F2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972"/>
    <w:multiLevelType w:val="hybridMultilevel"/>
    <w:tmpl w:val="4148C60A"/>
    <w:lvl w:ilvl="0" w:tplc="029689E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2B77C3"/>
    <w:multiLevelType w:val="hybridMultilevel"/>
    <w:tmpl w:val="8C7E2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3D4C5D"/>
    <w:multiLevelType w:val="hybridMultilevel"/>
    <w:tmpl w:val="14C88D5E"/>
    <w:lvl w:ilvl="0" w:tplc="970A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7A7079"/>
    <w:multiLevelType w:val="hybridMultilevel"/>
    <w:tmpl w:val="9ACA9E60"/>
    <w:lvl w:ilvl="0" w:tplc="4C42D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47475A"/>
    <w:multiLevelType w:val="hybridMultilevel"/>
    <w:tmpl w:val="02FCC31A"/>
    <w:lvl w:ilvl="0" w:tplc="5C40704C">
      <w:start w:val="1"/>
      <w:numFmt w:val="decimal"/>
      <w:pStyle w:val="1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51C24F5"/>
    <w:multiLevelType w:val="hybridMultilevel"/>
    <w:tmpl w:val="C18E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A6057"/>
    <w:multiLevelType w:val="hybridMultilevel"/>
    <w:tmpl w:val="470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6431C"/>
    <w:multiLevelType w:val="multilevel"/>
    <w:tmpl w:val="F2A690BA"/>
    <w:name w:val="BLPDefinedTerm"/>
    <w:lvl w:ilvl="0">
      <w:start w:val="1"/>
      <w:numFmt w:val="none"/>
      <w:pStyle w:val="DefinedTerm"/>
      <w:suff w:val="nothing"/>
      <w:lvlText w:val=""/>
      <w:lvlJc w:val="left"/>
      <w:pPr>
        <w:ind w:left="6301" w:firstLine="0"/>
      </w:pPr>
      <w:rPr>
        <w:rFonts w:hint="default"/>
        <w:b/>
        <w:i w:val="0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7038"/>
        </w:tabs>
        <w:ind w:left="7038" w:hanging="737"/>
      </w:pPr>
      <w:rPr>
        <w:rFonts w:hint="default"/>
        <w:b w:val="0"/>
        <w:i w:val="0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7038"/>
        </w:tabs>
        <w:ind w:left="7775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70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038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7775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8513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8513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513" w:hanging="738"/>
      </w:pPr>
      <w:rPr>
        <w:rFonts w:hint="default"/>
      </w:rPr>
    </w:lvl>
  </w:abstractNum>
  <w:abstractNum w:abstractNumId="11" w15:restartNumberingAfterBreak="0">
    <w:nsid w:val="760144D7"/>
    <w:multiLevelType w:val="hybridMultilevel"/>
    <w:tmpl w:val="8508F6AE"/>
    <w:lvl w:ilvl="0" w:tplc="0ECC145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594A84"/>
    <w:multiLevelType w:val="hybridMultilevel"/>
    <w:tmpl w:val="E8127FF8"/>
    <w:lvl w:ilvl="0" w:tplc="C3423F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9"/>
    <w:rsid w:val="00007A8B"/>
    <w:rsid w:val="00064E90"/>
    <w:rsid w:val="0007696D"/>
    <w:rsid w:val="00081559"/>
    <w:rsid w:val="00086DDA"/>
    <w:rsid w:val="00093A43"/>
    <w:rsid w:val="000B0875"/>
    <w:rsid w:val="000B27FA"/>
    <w:rsid w:val="000C79FA"/>
    <w:rsid w:val="000D6349"/>
    <w:rsid w:val="000E31B6"/>
    <w:rsid w:val="00111E53"/>
    <w:rsid w:val="00123552"/>
    <w:rsid w:val="00125798"/>
    <w:rsid w:val="00153072"/>
    <w:rsid w:val="001530F3"/>
    <w:rsid w:val="00155E58"/>
    <w:rsid w:val="0018535C"/>
    <w:rsid w:val="001A5F0F"/>
    <w:rsid w:val="001A68F6"/>
    <w:rsid w:val="001F23CE"/>
    <w:rsid w:val="001F2ADA"/>
    <w:rsid w:val="00203D65"/>
    <w:rsid w:val="0020462C"/>
    <w:rsid w:val="00225737"/>
    <w:rsid w:val="00254214"/>
    <w:rsid w:val="002561CB"/>
    <w:rsid w:val="00256E88"/>
    <w:rsid w:val="0027317B"/>
    <w:rsid w:val="002930E8"/>
    <w:rsid w:val="00295E59"/>
    <w:rsid w:val="002B1271"/>
    <w:rsid w:val="002C2944"/>
    <w:rsid w:val="002E2644"/>
    <w:rsid w:val="002E4973"/>
    <w:rsid w:val="00311BE5"/>
    <w:rsid w:val="00313F16"/>
    <w:rsid w:val="00356DB0"/>
    <w:rsid w:val="00365E00"/>
    <w:rsid w:val="003738E3"/>
    <w:rsid w:val="003944E9"/>
    <w:rsid w:val="003A24CA"/>
    <w:rsid w:val="003D0FA0"/>
    <w:rsid w:val="003F0DC5"/>
    <w:rsid w:val="004015C7"/>
    <w:rsid w:val="00442E26"/>
    <w:rsid w:val="00477D9C"/>
    <w:rsid w:val="004A5872"/>
    <w:rsid w:val="004B7DD5"/>
    <w:rsid w:val="004C53A1"/>
    <w:rsid w:val="004E0671"/>
    <w:rsid w:val="004F4A94"/>
    <w:rsid w:val="004F7327"/>
    <w:rsid w:val="0050626B"/>
    <w:rsid w:val="00510606"/>
    <w:rsid w:val="005110C4"/>
    <w:rsid w:val="00513854"/>
    <w:rsid w:val="00574387"/>
    <w:rsid w:val="005863F0"/>
    <w:rsid w:val="005E0200"/>
    <w:rsid w:val="00602721"/>
    <w:rsid w:val="00612C56"/>
    <w:rsid w:val="00613C7F"/>
    <w:rsid w:val="0069090D"/>
    <w:rsid w:val="006A4C8A"/>
    <w:rsid w:val="006B1CC7"/>
    <w:rsid w:val="006B7E38"/>
    <w:rsid w:val="00737CD7"/>
    <w:rsid w:val="00742335"/>
    <w:rsid w:val="007824EE"/>
    <w:rsid w:val="007A4F2A"/>
    <w:rsid w:val="007A7C5B"/>
    <w:rsid w:val="007B057F"/>
    <w:rsid w:val="007B761F"/>
    <w:rsid w:val="007D439B"/>
    <w:rsid w:val="007F507C"/>
    <w:rsid w:val="008111BD"/>
    <w:rsid w:val="00813916"/>
    <w:rsid w:val="00820A2E"/>
    <w:rsid w:val="00831761"/>
    <w:rsid w:val="00833003"/>
    <w:rsid w:val="00846893"/>
    <w:rsid w:val="00850CD4"/>
    <w:rsid w:val="00851CFF"/>
    <w:rsid w:val="0088379A"/>
    <w:rsid w:val="00892A6B"/>
    <w:rsid w:val="00893821"/>
    <w:rsid w:val="008A2BD1"/>
    <w:rsid w:val="008B68EE"/>
    <w:rsid w:val="008C6563"/>
    <w:rsid w:val="008F1C47"/>
    <w:rsid w:val="00901F08"/>
    <w:rsid w:val="009109B4"/>
    <w:rsid w:val="00911044"/>
    <w:rsid w:val="00920C72"/>
    <w:rsid w:val="009526A1"/>
    <w:rsid w:val="009858D5"/>
    <w:rsid w:val="00985BF5"/>
    <w:rsid w:val="009B7A68"/>
    <w:rsid w:val="009D58FA"/>
    <w:rsid w:val="009E18C9"/>
    <w:rsid w:val="00A07506"/>
    <w:rsid w:val="00A374F6"/>
    <w:rsid w:val="00A378B2"/>
    <w:rsid w:val="00A516DE"/>
    <w:rsid w:val="00A57DAC"/>
    <w:rsid w:val="00A80503"/>
    <w:rsid w:val="00A96AB4"/>
    <w:rsid w:val="00AA3555"/>
    <w:rsid w:val="00AA6557"/>
    <w:rsid w:val="00AB4DF5"/>
    <w:rsid w:val="00AD3DC7"/>
    <w:rsid w:val="00AE2276"/>
    <w:rsid w:val="00AF0F29"/>
    <w:rsid w:val="00B03334"/>
    <w:rsid w:val="00B05011"/>
    <w:rsid w:val="00B119E4"/>
    <w:rsid w:val="00B403A1"/>
    <w:rsid w:val="00B96CA5"/>
    <w:rsid w:val="00BA23BD"/>
    <w:rsid w:val="00BB2CD7"/>
    <w:rsid w:val="00BD0598"/>
    <w:rsid w:val="00BD748C"/>
    <w:rsid w:val="00C00DD9"/>
    <w:rsid w:val="00C267B5"/>
    <w:rsid w:val="00C33FD8"/>
    <w:rsid w:val="00C45A53"/>
    <w:rsid w:val="00C46755"/>
    <w:rsid w:val="00C5047B"/>
    <w:rsid w:val="00C633B1"/>
    <w:rsid w:val="00C87235"/>
    <w:rsid w:val="00CA7648"/>
    <w:rsid w:val="00CB25EF"/>
    <w:rsid w:val="00CB67F4"/>
    <w:rsid w:val="00CD04CB"/>
    <w:rsid w:val="00CD4D4F"/>
    <w:rsid w:val="00CE58D5"/>
    <w:rsid w:val="00CE7BFB"/>
    <w:rsid w:val="00CF6D06"/>
    <w:rsid w:val="00CF6E08"/>
    <w:rsid w:val="00D066DD"/>
    <w:rsid w:val="00D1132A"/>
    <w:rsid w:val="00D30FF0"/>
    <w:rsid w:val="00D47BBD"/>
    <w:rsid w:val="00D528C2"/>
    <w:rsid w:val="00DD3D30"/>
    <w:rsid w:val="00DD430D"/>
    <w:rsid w:val="00DD7531"/>
    <w:rsid w:val="00E652BE"/>
    <w:rsid w:val="00E7298C"/>
    <w:rsid w:val="00E84EFF"/>
    <w:rsid w:val="00E90925"/>
    <w:rsid w:val="00E91F69"/>
    <w:rsid w:val="00EC4E58"/>
    <w:rsid w:val="00ED2050"/>
    <w:rsid w:val="00EE2666"/>
    <w:rsid w:val="00F15505"/>
    <w:rsid w:val="00F22857"/>
    <w:rsid w:val="00F5329D"/>
    <w:rsid w:val="00F634B2"/>
    <w:rsid w:val="00F84E8F"/>
    <w:rsid w:val="00F9715E"/>
    <w:rsid w:val="00FC4645"/>
    <w:rsid w:val="00FD698B"/>
    <w:rsid w:val="00FF58B7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5CB0-B2E2-4FCE-A762-EECD746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1F69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91F6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1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91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91F6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91F69"/>
    <w:rPr>
      <w:sz w:val="20"/>
    </w:rPr>
  </w:style>
  <w:style w:type="character" w:customStyle="1" w:styleId="a4">
    <w:name w:val="Основной текст Знак"/>
    <w:link w:val="a3"/>
    <w:semiHidden/>
    <w:rsid w:val="00E91F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semiHidden/>
    <w:rsid w:val="00E91F69"/>
  </w:style>
  <w:style w:type="paragraph" w:styleId="a6">
    <w:name w:val="Balloon Text"/>
    <w:basedOn w:val="a"/>
    <w:link w:val="a7"/>
    <w:uiPriority w:val="99"/>
    <w:semiHidden/>
    <w:unhideWhenUsed/>
    <w:rsid w:val="00612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6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125798"/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A7C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7C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7C5B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C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7C5B"/>
    <w:rPr>
      <w:rFonts w:ascii="Times New Roman" w:eastAsia="Times New Roman" w:hAnsi="Times New Roman"/>
      <w:b/>
      <w:bCs/>
    </w:rPr>
  </w:style>
  <w:style w:type="paragraph" w:styleId="ae">
    <w:name w:val="List Paragraph"/>
    <w:aliases w:val="название,Абзац без кр.стр.,Подпись рисунка,Bullet List,FooterText,numbered,SL_Абзац списка,Маркер,f_Абзац 1,Bullet Number,Нумерованый список,lp1,ПАРАГРАФ,List Paragraph1,Абзац списка4,Цветной список - Акцент 11,8т рис"/>
    <w:basedOn w:val="a"/>
    <w:link w:val="af"/>
    <w:uiPriority w:val="99"/>
    <w:qFormat/>
    <w:rsid w:val="008B68EE"/>
    <w:pPr>
      <w:ind w:left="720"/>
      <w:jc w:val="both"/>
    </w:pPr>
    <w:rPr>
      <w:szCs w:val="20"/>
    </w:rPr>
  </w:style>
  <w:style w:type="character" w:customStyle="1" w:styleId="af">
    <w:name w:val="Абзац списка Знак"/>
    <w:aliases w:val="название Знак,Абзац без кр.стр. Знак,Подпись рисунка Знак,Bullet List Знак,FooterText Знак,numbered Знак,SL_Абзац списка Знак,Маркер Знак,f_Абзац 1 Знак,Bullet Number Знак,Нумерованый список Знак,lp1 Знак,ПАРАГРАФ Знак,8т рис Знак"/>
    <w:link w:val="ae"/>
    <w:uiPriority w:val="99"/>
    <w:qFormat/>
    <w:locked/>
    <w:rsid w:val="008B68EE"/>
    <w:rPr>
      <w:rFonts w:ascii="Times New Roman" w:eastAsia="Times New Roman" w:hAnsi="Times New Roman"/>
      <w:sz w:val="24"/>
    </w:rPr>
  </w:style>
  <w:style w:type="table" w:styleId="af0">
    <w:name w:val="Table Grid"/>
    <w:basedOn w:val="a1"/>
    <w:uiPriority w:val="59"/>
    <w:rsid w:val="00D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dTerm">
    <w:name w:val="Defined Term"/>
    <w:basedOn w:val="a3"/>
    <w:qFormat/>
    <w:rsid w:val="00203D65"/>
    <w:pPr>
      <w:numPr>
        <w:numId w:val="3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eastAsia="Tahoma" w:cs="Tahoma"/>
      <w:szCs w:val="20"/>
      <w:lang w:val="en-GB" w:eastAsia="en-US"/>
    </w:rPr>
  </w:style>
  <w:style w:type="paragraph" w:customStyle="1" w:styleId="DefinedTermList1">
    <w:name w:val="Defined Term List 1"/>
    <w:basedOn w:val="DefinedTerm"/>
    <w:qFormat/>
    <w:rsid w:val="00203D65"/>
    <w:pPr>
      <w:numPr>
        <w:ilvl w:val="1"/>
      </w:numPr>
    </w:pPr>
  </w:style>
  <w:style w:type="paragraph" w:customStyle="1" w:styleId="DefinedTermList2">
    <w:name w:val="Defined Term List 2"/>
    <w:basedOn w:val="DefinedTerm"/>
    <w:qFormat/>
    <w:rsid w:val="00203D65"/>
    <w:pPr>
      <w:numPr>
        <w:ilvl w:val="2"/>
      </w:numPr>
    </w:pPr>
  </w:style>
  <w:style w:type="paragraph" w:styleId="af1">
    <w:name w:val="Plain Text"/>
    <w:basedOn w:val="a"/>
    <w:link w:val="af2"/>
    <w:uiPriority w:val="99"/>
    <w:unhideWhenUsed/>
    <w:rsid w:val="00CB67F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B67F4"/>
    <w:rPr>
      <w:rFonts w:eastAsiaTheme="minorHAnsi" w:cs="Consolas"/>
      <w:sz w:val="22"/>
      <w:szCs w:val="21"/>
      <w:lang w:eastAsia="en-US"/>
    </w:rPr>
  </w:style>
  <w:style w:type="paragraph" w:customStyle="1" w:styleId="ConsPlusNormal">
    <w:name w:val="ConsPlusNormal"/>
    <w:rsid w:val="0050626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5062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626B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A37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ba\Desktop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E285-B7A6-4BBC-A9AC-B395D884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2</TotalTime>
  <Pages>4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Маломанова Элина Игоревна</dc:creator>
  <cp:lastModifiedBy>Куроедова Анастасия Михайловна</cp:lastModifiedBy>
  <cp:revision>8</cp:revision>
  <cp:lastPrinted>2025-07-10T05:01:00Z</cp:lastPrinted>
  <dcterms:created xsi:type="dcterms:W3CDTF">2025-07-09T18:16:00Z</dcterms:created>
  <dcterms:modified xsi:type="dcterms:W3CDTF">2025-07-11T03:23:00Z</dcterms:modified>
</cp:coreProperties>
</file>